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AFF3A">
      <w:pPr>
        <w:keepLines w:val="0"/>
        <w:pBdr>
          <w:top w:val="none" w:color="auto" w:sz="0" w:space="1"/>
          <w:left w:val="none" w:color="auto" w:sz="0" w:space="4"/>
          <w:bottom w:val="none" w:color="auto" w:sz="0" w:space="1"/>
          <w:right w:val="none" w:color="auto" w:sz="0" w:space="4"/>
          <w:between w:val="none" w:color="auto" w:sz="0" w:space="0"/>
        </w:pBdr>
        <w:kinsoku/>
        <w:wordWrap/>
        <w:overflowPunct/>
        <w:topLinePunct w:val="0"/>
        <w:bidi w:val="0"/>
        <w:spacing w:line="240" w:lineRule="auto"/>
        <w:jc w:val="right"/>
        <w:rPr>
          <w:rFonts w:hint="eastAsia" w:ascii="黑体" w:hAnsi="黑体" w:eastAsia="黑体" w:cs="黑体"/>
          <w:spacing w:val="750"/>
          <w:kern w:val="0"/>
        </w:rPr>
      </w:pPr>
      <w:bookmarkStart w:id="0" w:name="_Toc15266114"/>
    </w:p>
    <w:p w14:paraId="0636D83E">
      <w:pPr>
        <w:keepLines w:val="0"/>
        <w:kinsoku/>
        <w:wordWrap/>
        <w:overflowPunct/>
        <w:topLinePunct w:val="0"/>
        <w:bidi w:val="0"/>
        <w:spacing w:line="240" w:lineRule="auto"/>
        <w:jc w:val="right"/>
        <w:rPr>
          <w:rFonts w:hint="eastAsia" w:ascii="黑体" w:hAnsi="黑体" w:eastAsia="黑体" w:cs="黑体"/>
          <w:kern w:val="0"/>
        </w:rPr>
      </w:pPr>
      <w:r>
        <w:drawing>
          <wp:inline distT="0" distB="0" distL="114300" distR="114300">
            <wp:extent cx="744855" cy="759460"/>
            <wp:effectExtent l="0" t="0" r="190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extLst>
                        <a:ext uri="{28A0092B-C50C-407E-A947-70E740481C1C}">
                          <a14:useLocalDpi xmlns:a14="http://schemas.microsoft.com/office/drawing/2010/main" val="0"/>
                        </a:ext>
                      </a:extLst>
                    </a:blip>
                    <a:srcRect l="18647" t="14169" r="77054" b="78038"/>
                    <a:stretch>
                      <a:fillRect/>
                    </a:stretch>
                  </pic:blipFill>
                  <pic:spPr>
                    <a:xfrm>
                      <a:off x="0" y="0"/>
                      <a:ext cx="744855" cy="759460"/>
                    </a:xfrm>
                    <a:prstGeom prst="rect">
                      <a:avLst/>
                    </a:prstGeom>
                    <a:ln>
                      <a:noFill/>
                    </a:ln>
                  </pic:spPr>
                </pic:pic>
              </a:graphicData>
            </a:graphic>
          </wp:inline>
        </w:drawing>
      </w:r>
    </w:p>
    <w:p w14:paraId="5A5D4D0A">
      <w:pPr>
        <w:keepLines w:val="0"/>
        <w:kinsoku/>
        <w:wordWrap/>
        <w:overflowPunct/>
        <w:topLinePunct w:val="0"/>
        <w:bidi w:val="0"/>
        <w:spacing w:line="240" w:lineRule="auto"/>
        <w:jc w:val="right"/>
        <w:rPr>
          <w:rFonts w:hint="default" w:ascii="Times New Roman" w:hAnsi="Times New Roman" w:eastAsia="微软雅黑" w:cs="Times New Roman"/>
          <w:b/>
          <w:sz w:val="28"/>
          <w:szCs w:val="28"/>
          <w:lang w:val="en-US" w:eastAsia="zh-CN"/>
        </w:rPr>
      </w:pPr>
      <w:r>
        <w:rPr>
          <w:rFonts w:hint="eastAsia" w:ascii="Times New Roman" w:hAnsi="Times New Roman" w:eastAsia="方正小标宋简体" w:cs="Times New Roman"/>
          <w:spacing w:val="240"/>
          <w:kern w:val="0"/>
          <w:sz w:val="72"/>
          <w:szCs w:val="72"/>
          <w:fitText w:val="9360" w:id="340816700"/>
        </w:rPr>
        <w:t>团</w:t>
      </w:r>
      <w:r>
        <w:rPr>
          <w:rFonts w:ascii="Times New Roman" w:hAnsi="Times New Roman" w:eastAsia="方正小标宋简体" w:cs="Times New Roman"/>
          <w:spacing w:val="240"/>
          <w:kern w:val="0"/>
          <w:sz w:val="72"/>
          <w:szCs w:val="72"/>
          <w:fitText w:val="9360" w:id="340816700"/>
        </w:rPr>
        <w:t xml:space="preserve">  </w:t>
      </w:r>
      <w:r>
        <w:rPr>
          <w:rFonts w:hint="eastAsia" w:ascii="Times New Roman" w:hAnsi="Times New Roman" w:eastAsia="方正小标宋简体" w:cs="Times New Roman"/>
          <w:spacing w:val="240"/>
          <w:kern w:val="0"/>
          <w:sz w:val="72"/>
          <w:szCs w:val="72"/>
          <w:fitText w:val="9360" w:id="340816700"/>
        </w:rPr>
        <w:t>体</w:t>
      </w:r>
      <w:r>
        <w:rPr>
          <w:rFonts w:ascii="Times New Roman" w:hAnsi="Times New Roman" w:eastAsia="方正小标宋简体" w:cs="Times New Roman"/>
          <w:spacing w:val="240"/>
          <w:kern w:val="0"/>
          <w:sz w:val="72"/>
          <w:szCs w:val="72"/>
          <w:fitText w:val="9360" w:id="340816700"/>
        </w:rPr>
        <w:t xml:space="preserve">  </w:t>
      </w:r>
      <w:r>
        <w:rPr>
          <w:rFonts w:hint="eastAsia" w:ascii="Times New Roman" w:hAnsi="Times New Roman" w:eastAsia="方正小标宋简体" w:cs="Times New Roman"/>
          <w:spacing w:val="240"/>
          <w:kern w:val="0"/>
          <w:sz w:val="72"/>
          <w:szCs w:val="72"/>
          <w:fitText w:val="9360" w:id="340816700"/>
        </w:rPr>
        <w:t>标</w:t>
      </w:r>
      <w:r>
        <w:rPr>
          <w:rFonts w:ascii="Times New Roman" w:hAnsi="Times New Roman" w:eastAsia="方正小标宋简体" w:cs="Times New Roman"/>
          <w:spacing w:val="240"/>
          <w:kern w:val="0"/>
          <w:sz w:val="72"/>
          <w:szCs w:val="72"/>
          <w:fitText w:val="9360" w:id="340816700"/>
        </w:rPr>
        <w:t xml:space="preserve">  </w:t>
      </w:r>
      <w:r>
        <w:rPr>
          <w:rFonts w:hint="eastAsia" w:ascii="Times New Roman" w:hAnsi="Times New Roman" w:eastAsia="方正小标宋简体" w:cs="Times New Roman"/>
          <w:spacing w:val="0"/>
          <w:kern w:val="0"/>
          <w:sz w:val="72"/>
          <w:szCs w:val="72"/>
          <w:fitText w:val="9360" w:id="340816700"/>
        </w:rPr>
        <w:t>准</w:t>
      </w:r>
      <w:bookmarkStart w:id="1" w:name="_Hlk203494660"/>
      <w:r>
        <w:rPr>
          <w:rFonts w:ascii="Times New Roman" w:hAnsi="Times New Roman" w:eastAsia="方正小标宋简体" w:cs="Times New Roman"/>
          <w:b/>
          <w:spacing w:val="6"/>
          <w:sz w:val="28"/>
          <w:szCs w:val="28"/>
        </w:rPr>
        <w:t>T/CECA-</w:t>
      </w:r>
      <w:r>
        <w:rPr>
          <w:rFonts w:hint="eastAsia" w:ascii="Times New Roman" w:hAnsi="Times New Roman" w:eastAsia="方正小标宋简体" w:cs="Times New Roman"/>
          <w:b/>
          <w:spacing w:val="6"/>
          <w:sz w:val="28"/>
          <w:szCs w:val="28"/>
          <w:lang w:eastAsia="zh-CN"/>
        </w:rPr>
        <w:t xml:space="preserve">G </w:t>
      </w:r>
      <w:r>
        <w:rPr>
          <w:rFonts w:hint="eastAsia" w:ascii="Times New Roman" w:hAnsi="Times New Roman" w:eastAsia="方正小标宋简体" w:cs="Times New Roman"/>
          <w:b/>
          <w:spacing w:val="6"/>
          <w:sz w:val="28"/>
          <w:szCs w:val="28"/>
          <w:lang w:val="en-US" w:eastAsia="zh-CN"/>
        </w:rPr>
        <w:t>X</w:t>
      </w:r>
      <w:r>
        <w:rPr>
          <w:rFonts w:hint="eastAsia" w:ascii="Times New Roman" w:hAnsi="Times New Roman" w:eastAsia="方正小标宋简体" w:cs="Times New Roman"/>
          <w:b/>
          <w:spacing w:val="6"/>
          <w:sz w:val="28"/>
          <w:szCs w:val="28"/>
          <w:lang w:eastAsia="zh-CN"/>
        </w:rPr>
        <w:t>XXX</w:t>
      </w:r>
      <w:r>
        <w:rPr>
          <w:rFonts w:ascii="Times New Roman" w:hAnsi="Times New Roman" w:eastAsia="微软雅黑" w:cs="Times New Roman"/>
          <w:b/>
          <w:spacing w:val="6"/>
          <w:sz w:val="28"/>
          <w:szCs w:val="28"/>
        </w:rPr>
        <w:t>—20</w:t>
      </w:r>
      <w:bookmarkEnd w:id="1"/>
      <w:r>
        <w:rPr>
          <w:rFonts w:hint="eastAsia" w:ascii="Times New Roman" w:hAnsi="Times New Roman" w:eastAsia="微软雅黑" w:cs="Times New Roman"/>
          <w:b/>
          <w:spacing w:val="6"/>
          <w:sz w:val="28"/>
          <w:szCs w:val="28"/>
          <w:lang w:val="en-US" w:eastAsia="zh-CN"/>
        </w:rPr>
        <w:t>26</w:t>
      </w:r>
    </w:p>
    <w:p w14:paraId="51B0889C">
      <w:pPr>
        <w:keepLines w:val="0"/>
        <w:kinsoku/>
        <w:wordWrap/>
        <w:overflowPunct/>
        <w:topLinePunct w:val="0"/>
        <w:bidi w:val="0"/>
        <w:spacing w:line="240" w:lineRule="auto"/>
        <w:rPr>
          <w:rFonts w:hint="eastAsia" w:ascii="黑体" w:hAnsi="黑体" w:eastAsia="黑体" w:cs="黑体"/>
          <w:sz w:val="48"/>
          <w:szCs w:val="48"/>
        </w:rPr>
      </w:pPr>
      <w:r>
        <w:rPr>
          <w:rFonts w:hint="eastAsia" w:ascii="黑体" w:hAnsi="黑体" w:eastAsia="黑体" w:cs="黑体"/>
          <w:sz w:val="48"/>
          <w:szCs w:val="48"/>
        </w:rPr>
        <mc:AlternateContent>
          <mc:Choice Requires="wps">
            <w:drawing>
              <wp:anchor distT="0" distB="0" distL="114300" distR="114300" simplePos="0" relativeHeight="251666432" behindDoc="0" locked="0" layoutInCell="1" allowOverlap="1">
                <wp:simplePos x="0" y="0"/>
                <wp:positionH relativeFrom="column">
                  <wp:posOffset>-102870</wp:posOffset>
                </wp:positionH>
                <wp:positionV relativeFrom="paragraph">
                  <wp:posOffset>12700</wp:posOffset>
                </wp:positionV>
                <wp:extent cx="6098540" cy="0"/>
                <wp:effectExtent l="0" t="4445" r="0" b="5080"/>
                <wp:wrapNone/>
                <wp:docPr id="13" name="自选图形 2"/>
                <wp:cNvGraphicFramePr/>
                <a:graphic xmlns:a="http://schemas.openxmlformats.org/drawingml/2006/main">
                  <a:graphicData uri="http://schemas.microsoft.com/office/word/2010/wordprocessingShape">
                    <wps:wsp>
                      <wps:cNvCnPr/>
                      <wps:spPr>
                        <a:xfrm>
                          <a:off x="0" y="0"/>
                          <a:ext cx="609854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8.1pt;margin-top:1pt;height:0pt;width:480.2pt;z-index:251666432;mso-width-relative:page;mso-height-relative:page;" filled="f" stroked="t" coordsize="21600,21600" o:gfxdata="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M4vXtQAAAAHAQAADwAAAAAAAAABACAAAAAiAAAAZHJzL2Rvd25yZXYueG1sUEsBAhQA&#10;FAAAAAgAh07iQLU/3+j2AQAA5AMAAA4AAAAAAAAAAQAgAAAAIwEAAGRycy9lMm9Eb2MueG1sUEsF&#10;BgAAAAAGAAYAWQEAAIsFAAAAAA==&#10;">
                <v:fill on="f" focussize="0,0"/>
                <v:stroke color="#000000" joinstyle="round"/>
                <v:imagedata o:title=""/>
                <o:lock v:ext="edit" aspectratio="f"/>
              </v:shape>
            </w:pict>
          </mc:Fallback>
        </mc:AlternateContent>
      </w:r>
    </w:p>
    <w:p w14:paraId="64365E3B">
      <w:pPr>
        <w:keepLines w:val="0"/>
        <w:kinsoku/>
        <w:wordWrap/>
        <w:overflowPunct/>
        <w:topLinePunct w:val="0"/>
        <w:bidi w:val="0"/>
        <w:spacing w:line="240" w:lineRule="auto"/>
        <w:rPr>
          <w:rFonts w:hint="eastAsia" w:ascii="黑体" w:hAnsi="黑体" w:eastAsia="黑体" w:cs="黑体"/>
          <w:sz w:val="48"/>
          <w:szCs w:val="48"/>
        </w:rPr>
      </w:pPr>
    </w:p>
    <w:p w14:paraId="5DE5ECE3">
      <w:pPr>
        <w:keepLines w:val="0"/>
        <w:kinsoku/>
        <w:wordWrap/>
        <w:overflowPunct/>
        <w:topLinePunct w:val="0"/>
        <w:bidi w:val="0"/>
        <w:spacing w:line="240" w:lineRule="auto"/>
        <w:rPr>
          <w:rFonts w:hint="eastAsia" w:ascii="黑体" w:hAnsi="黑体" w:eastAsia="黑体" w:cs="黑体"/>
          <w:sz w:val="48"/>
          <w:szCs w:val="48"/>
        </w:rPr>
      </w:pPr>
    </w:p>
    <w:p w14:paraId="496D1A66">
      <w:pPr>
        <w:keepLines w:val="0"/>
        <w:kinsoku/>
        <w:wordWrap/>
        <w:overflowPunct/>
        <w:topLinePunct w:val="0"/>
        <w:bidi w:val="0"/>
        <w:spacing w:line="240" w:lineRule="auto"/>
        <w:rPr>
          <w:rFonts w:hint="eastAsia" w:ascii="黑体" w:hAnsi="黑体" w:eastAsia="黑体" w:cs="黑体"/>
          <w:sz w:val="48"/>
          <w:szCs w:val="48"/>
        </w:rPr>
      </w:pPr>
    </w:p>
    <w:p w14:paraId="553AA46C">
      <w:pPr>
        <w:pStyle w:val="27"/>
        <w:spacing w:line="60" w:lineRule="atLeast"/>
        <w:rPr>
          <w:rFonts w:ascii="黑体" w:hAnsi="黑体" w:eastAsia="黑体"/>
          <w:color w:val="000000"/>
          <w:kern w:val="0"/>
          <w:sz w:val="10"/>
          <w:szCs w:val="10"/>
          <w:shd w:val="clear" w:color="auto" w:fill="FFFFFF"/>
        </w:rPr>
      </w:pPr>
      <w:r>
        <w:rPr>
          <w:rFonts w:hint="eastAsia"/>
        </w:rPr>
        <w:t>节能服务公司综合能力评定技术要求</w:t>
      </w:r>
    </w:p>
    <w:p w14:paraId="64C90D26">
      <w:pPr>
        <w:spacing w:before="120" w:beforeLines="50" w:line="60" w:lineRule="atLeast"/>
        <w:jc w:val="center"/>
        <w:rPr>
          <w:rFonts w:hint="default" w:ascii="Times New Roman" w:hAnsi="Times New Roman" w:eastAsia="黑体" w:cs="Times New Roman"/>
          <w:color w:val="000000"/>
          <w:kern w:val="0"/>
          <w:sz w:val="28"/>
          <w:shd w:val="clear" w:color="auto" w:fill="FFFFFF"/>
        </w:rPr>
      </w:pPr>
      <w:r>
        <w:rPr>
          <w:rFonts w:hint="default" w:ascii="Times New Roman" w:hAnsi="Times New Roman" w:eastAsia="黑体" w:cs="Times New Roman"/>
          <w:color w:val="000000"/>
          <w:kern w:val="0"/>
          <w:sz w:val="28"/>
          <w:shd w:val="clear" w:color="auto" w:fill="FFFFFF"/>
        </w:rPr>
        <w:t>Technical requirements for ESCO comprehensive ability evaluation</w:t>
      </w:r>
    </w:p>
    <w:p w14:paraId="1D411357">
      <w:pPr>
        <w:keepLines w:val="0"/>
        <w:kinsoku/>
        <w:wordWrap/>
        <w:overflowPunct/>
        <w:topLinePunct w:val="0"/>
        <w:bidi w:val="0"/>
        <w:spacing w:before="120" w:beforeLines="50" w:line="240" w:lineRule="auto"/>
        <w:jc w:val="center"/>
        <w:rPr>
          <w:rFonts w:ascii="黑体" w:hAnsi="黑体" w:eastAsia="黑体"/>
          <w:color w:val="000000"/>
          <w:kern w:val="0"/>
          <w:sz w:val="28"/>
          <w:shd w:val="clear" w:color="auto" w:fill="FFFFFF"/>
        </w:rPr>
      </w:pPr>
      <w:r>
        <w:rPr>
          <w:rFonts w:hint="eastAsia" w:ascii="黑体" w:hAnsi="黑体" w:eastAsia="黑体"/>
          <w:color w:val="000000"/>
          <w:kern w:val="0"/>
          <w:sz w:val="28"/>
          <w:shd w:val="clear" w:color="auto" w:fill="FFFFFF"/>
        </w:rPr>
        <w:t>（</w:t>
      </w:r>
      <w:r>
        <w:rPr>
          <w:rFonts w:hint="eastAsia" w:ascii="黑体" w:hAnsi="黑体" w:eastAsia="黑体"/>
          <w:color w:val="000000"/>
          <w:kern w:val="0"/>
          <w:sz w:val="28"/>
          <w:shd w:val="clear" w:color="auto" w:fill="FFFFFF"/>
          <w:lang w:val="en-US" w:eastAsia="zh-CN"/>
        </w:rPr>
        <w:t>征求意见稿</w:t>
      </w:r>
      <w:r>
        <w:rPr>
          <w:rFonts w:hint="eastAsia" w:ascii="黑体" w:hAnsi="黑体" w:eastAsia="黑体"/>
          <w:color w:val="000000"/>
          <w:kern w:val="0"/>
          <w:sz w:val="28"/>
          <w:shd w:val="clear" w:color="auto" w:fill="FFFFFF"/>
        </w:rPr>
        <w:t>）</w:t>
      </w:r>
    </w:p>
    <w:p w14:paraId="70B9FF1B">
      <w:pPr>
        <w:keepLines w:val="0"/>
        <w:kinsoku/>
        <w:wordWrap/>
        <w:overflowPunct/>
        <w:topLinePunct w:val="0"/>
        <w:bidi w:val="0"/>
        <w:spacing w:before="156" w:beforeLines="50" w:after="156" w:afterLines="50" w:line="240" w:lineRule="auto"/>
        <w:jc w:val="center"/>
        <w:rPr>
          <w:rFonts w:ascii="Times New Roman" w:hAnsi="Times New Roman" w:cs="Times New Roman"/>
        </w:rPr>
      </w:pPr>
    </w:p>
    <w:p w14:paraId="1B504B95">
      <w:pPr>
        <w:keepLines w:val="0"/>
        <w:kinsoku/>
        <w:wordWrap/>
        <w:overflowPunct/>
        <w:topLinePunct w:val="0"/>
        <w:bidi w:val="0"/>
        <w:spacing w:before="156" w:beforeLines="50" w:after="156" w:afterLines="50" w:line="240" w:lineRule="auto"/>
        <w:rPr>
          <w:rFonts w:ascii="Times New Roman" w:hAnsi="Times New Roman" w:eastAsia="黑体" w:cs="Times New Roman"/>
          <w:sz w:val="24"/>
          <w:szCs w:val="24"/>
        </w:rPr>
      </w:pPr>
    </w:p>
    <w:p w14:paraId="747C6C38">
      <w:pPr>
        <w:keepLines w:val="0"/>
        <w:kinsoku/>
        <w:wordWrap/>
        <w:overflowPunct/>
        <w:topLinePunct w:val="0"/>
        <w:bidi w:val="0"/>
        <w:spacing w:line="240" w:lineRule="auto"/>
        <w:rPr>
          <w:rFonts w:ascii="Times New Roman" w:hAnsi="Times New Roman" w:cs="Times New Roman"/>
        </w:rPr>
      </w:pPr>
    </w:p>
    <w:p w14:paraId="602F4728">
      <w:pPr>
        <w:keepLines w:val="0"/>
        <w:kinsoku/>
        <w:wordWrap/>
        <w:overflowPunct/>
        <w:topLinePunct w:val="0"/>
        <w:bidi w:val="0"/>
        <w:spacing w:line="240" w:lineRule="auto"/>
        <w:rPr>
          <w:rFonts w:ascii="Times New Roman" w:hAnsi="Times New Roman" w:cs="Times New Roman"/>
        </w:rPr>
      </w:pPr>
    </w:p>
    <w:p w14:paraId="2FCE0305">
      <w:pPr>
        <w:keepLines w:val="0"/>
        <w:kinsoku/>
        <w:wordWrap/>
        <w:overflowPunct/>
        <w:topLinePunct w:val="0"/>
        <w:bidi w:val="0"/>
        <w:spacing w:line="240" w:lineRule="auto"/>
        <w:rPr>
          <w:rFonts w:ascii="Times New Roman" w:hAnsi="Times New Roman" w:cs="Times New Roman"/>
        </w:rPr>
      </w:pPr>
    </w:p>
    <w:p w14:paraId="4D4ECA9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262F919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5FA8CDA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5291D9D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6F906F5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082C6EC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4F1E4FC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465F885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rPr>
      </w:pPr>
    </w:p>
    <w:p w14:paraId="110F106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Times New Roman"/>
          <w:spacing w:val="6"/>
          <w:sz w:val="28"/>
          <w:szCs w:val="28"/>
        </w:rPr>
      </w:pPr>
      <w:r>
        <w:rPr>
          <w:rFonts w:hint="eastAsia" w:ascii="微软雅黑" w:hAnsi="微软雅黑" w:eastAsia="微软雅黑" w:cs="Times New Roman"/>
          <w:spacing w:val="6"/>
          <w:sz w:val="28"/>
          <w:szCs w:val="28"/>
        </w:rPr>
        <w:t>2025-</w:t>
      </w:r>
      <w:r>
        <w:rPr>
          <w:rFonts w:hint="eastAsia" w:ascii="微软雅黑" w:hAnsi="微软雅黑" w:eastAsia="微软雅黑" w:cs="Times New Roman"/>
          <w:spacing w:val="6"/>
          <w:sz w:val="28"/>
          <w:szCs w:val="28"/>
          <w:lang w:val="en-US" w:eastAsia="zh-CN"/>
        </w:rPr>
        <w:t>XX</w:t>
      </w:r>
      <w:r>
        <w:rPr>
          <w:rFonts w:hint="eastAsia" w:ascii="微软雅黑" w:hAnsi="微软雅黑" w:eastAsia="微软雅黑" w:cs="Times New Roman"/>
          <w:spacing w:val="6"/>
          <w:sz w:val="28"/>
          <w:szCs w:val="28"/>
        </w:rPr>
        <w:t>-</w:t>
      </w:r>
      <w:r>
        <w:rPr>
          <w:rFonts w:hint="eastAsia" w:ascii="微软雅黑" w:hAnsi="微软雅黑" w:eastAsia="微软雅黑" w:cs="Times New Roman"/>
          <w:spacing w:val="6"/>
          <w:sz w:val="28"/>
          <w:szCs w:val="28"/>
          <w:lang w:val="en-US" w:eastAsia="zh-CN"/>
        </w:rPr>
        <w:t>XX</w:t>
      </w:r>
      <w:r>
        <w:rPr>
          <w:rFonts w:hint="eastAsia" w:ascii="微软雅黑" w:hAnsi="微软雅黑" w:eastAsia="微软雅黑" w:cs="Times New Roman"/>
          <w:spacing w:val="6"/>
          <w:sz w:val="28"/>
          <w:szCs w:val="28"/>
        </w:rPr>
        <w:t xml:space="preserve"> </w:t>
      </w:r>
      <w:r>
        <w:rPr>
          <w:rFonts w:hint="eastAsia" w:ascii="黑体" w:hAnsi="黑体" w:eastAsia="黑体" w:cs="Times New Roman"/>
          <w:spacing w:val="6"/>
          <w:sz w:val="28"/>
          <w:szCs w:val="28"/>
        </w:rPr>
        <w:t>发布</w:t>
      </w:r>
      <w:r>
        <w:rPr>
          <w:rFonts w:hint="eastAsia" w:ascii="微软雅黑" w:hAnsi="微软雅黑" w:eastAsia="微软雅黑" w:cs="Times New Roman"/>
          <w:spacing w:val="6"/>
          <w:sz w:val="28"/>
          <w:szCs w:val="28"/>
        </w:rPr>
        <w:t xml:space="preserve">                           2025-</w:t>
      </w:r>
      <w:r>
        <w:rPr>
          <w:rFonts w:hint="eastAsia" w:ascii="微软雅黑" w:hAnsi="微软雅黑" w:eastAsia="微软雅黑" w:cs="Times New Roman"/>
          <w:spacing w:val="6"/>
          <w:sz w:val="28"/>
          <w:szCs w:val="28"/>
          <w:lang w:val="en-US" w:eastAsia="zh-CN"/>
        </w:rPr>
        <w:t>XX</w:t>
      </w:r>
      <w:r>
        <w:rPr>
          <w:rFonts w:hint="eastAsia" w:ascii="微软雅黑" w:hAnsi="微软雅黑" w:eastAsia="微软雅黑" w:cs="Times New Roman"/>
          <w:spacing w:val="6"/>
          <w:sz w:val="28"/>
          <w:szCs w:val="28"/>
        </w:rPr>
        <w:t>-</w:t>
      </w:r>
      <w:r>
        <w:rPr>
          <w:rFonts w:hint="eastAsia" w:ascii="微软雅黑" w:hAnsi="微软雅黑" w:eastAsia="微软雅黑" w:cs="Times New Roman"/>
          <w:spacing w:val="6"/>
          <w:sz w:val="28"/>
          <w:szCs w:val="28"/>
          <w:lang w:val="en-US" w:eastAsia="zh-CN"/>
        </w:rPr>
        <w:t>XX</w:t>
      </w:r>
      <w:r>
        <w:rPr>
          <w:rFonts w:hint="eastAsia" w:ascii="微软雅黑" w:hAnsi="微软雅黑" w:eastAsia="微软雅黑" w:cs="Times New Roman"/>
          <w:spacing w:val="6"/>
          <w:sz w:val="28"/>
          <w:szCs w:val="28"/>
        </w:rPr>
        <w:t xml:space="preserve"> </w:t>
      </w:r>
      <w:r>
        <w:rPr>
          <w:rFonts w:hint="eastAsia" w:ascii="黑体" w:hAnsi="黑体" w:eastAsia="黑体" w:cs="Times New Roman"/>
          <w:spacing w:val="6"/>
          <w:sz w:val="28"/>
          <w:szCs w:val="28"/>
        </w:rPr>
        <w:t>实施</w:t>
      </w:r>
    </w:p>
    <w:p w14:paraId="31118BAB">
      <w:pPr>
        <w:keepNext w:val="0"/>
        <w:keepLines w:val="0"/>
        <w:pageBreakBefore w:val="0"/>
        <w:widowControl w:val="0"/>
        <w:kinsoku/>
        <w:wordWrap/>
        <w:overflowPunct/>
        <w:topLinePunct w:val="0"/>
        <w:autoSpaceDE/>
        <w:autoSpaceDN/>
        <w:bidi w:val="0"/>
        <w:adjustRightInd w:val="0"/>
        <w:snapToGrid w:val="0"/>
        <w:spacing w:before="157" w:beforeLines="50" w:line="240" w:lineRule="auto"/>
        <w:jc w:val="center"/>
        <w:textAlignment w:val="auto"/>
        <w:rPr>
          <w:rFonts w:ascii="Times New Roman" w:hAnsi="Times New Roman" w:eastAsia="方正小标宋简体" w:cs="Times New Roman"/>
          <w:sz w:val="52"/>
          <w:szCs w:val="52"/>
        </w:rPr>
      </w:pPr>
      <w:r>
        <w:rPr>
          <w:rFonts w:ascii="Times New Roman" w:hAnsi="Times New Roman" w:eastAsia="方正小标宋简体" w:cs="Times New Roman"/>
          <w:sz w:val="52"/>
          <w:szCs w:val="52"/>
        </w:rPr>
        <mc:AlternateContent>
          <mc:Choice Requires="wps">
            <w:drawing>
              <wp:anchor distT="0" distB="0" distL="114300" distR="114300" simplePos="0" relativeHeight="251667456" behindDoc="0" locked="0" layoutInCell="1" allowOverlap="1">
                <wp:simplePos x="0" y="0"/>
                <wp:positionH relativeFrom="column">
                  <wp:posOffset>-59690</wp:posOffset>
                </wp:positionH>
                <wp:positionV relativeFrom="paragraph">
                  <wp:posOffset>44450</wp:posOffset>
                </wp:positionV>
                <wp:extent cx="5874385" cy="0"/>
                <wp:effectExtent l="0" t="9525" r="8255" b="13335"/>
                <wp:wrapNone/>
                <wp:docPr id="14" name="自选图形 3"/>
                <wp:cNvGraphicFramePr/>
                <a:graphic xmlns:a="http://schemas.openxmlformats.org/drawingml/2006/main">
                  <a:graphicData uri="http://schemas.microsoft.com/office/word/2010/wordprocessingShape">
                    <wps:wsp>
                      <wps:cNvCnPr/>
                      <wps:spPr>
                        <a:xfrm>
                          <a:off x="0" y="0"/>
                          <a:ext cx="587438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4.7pt;margin-top:3.5pt;height:0pt;width:462.55pt;z-index:251667456;mso-width-relative:page;mso-height-relative:page;" filled="f" stroked="t" coordsize="21600,21600" o:gfxdata="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4mW9IAAAAGAQAADwAAAAAAAAABACAAAAAiAAAAZHJzL2Rvd25yZXYueG1sUEsBAhQA&#10;FAAAAAgAh07iQLkSomr4AQAA5QMAAA4AAAAAAAAAAQAgAAAAIQEAAGRycy9lMm9Eb2MueG1sUEsF&#10;BgAAAAAGAAYAWQEAAIsFAAAAAA==&#10;">
                <v:fill on="f" focussize="0,0"/>
                <v:stroke weight="1.5pt" color="#000000" joinstyle="round"/>
                <v:imagedata o:title=""/>
                <o:lock v:ext="edit" aspectratio="f"/>
              </v:shape>
            </w:pict>
          </mc:Fallback>
        </mc:AlternateContent>
      </w:r>
      <w:r>
        <w:rPr>
          <w:rFonts w:ascii="Times New Roman" w:hAnsi="Times New Roman" w:eastAsia="方正小标宋简体" w:cs="Times New Roman"/>
          <w:sz w:val="52"/>
          <w:szCs w:val="52"/>
        </w:rPr>
        <w:t>中  国  节  能  协  会  发</w:t>
      </w:r>
      <w:r>
        <w:rPr>
          <w:rFonts w:hint="eastAsia" w:ascii="Times New Roman" w:hAnsi="Times New Roman" w:eastAsia="方正小标宋简体" w:cs="Times New Roman"/>
          <w:sz w:val="52"/>
          <w:szCs w:val="52"/>
        </w:rPr>
        <w:t xml:space="preserve"> </w:t>
      </w:r>
      <w:r>
        <w:rPr>
          <w:rFonts w:ascii="Times New Roman" w:hAnsi="Times New Roman" w:eastAsia="方正小标宋简体" w:cs="Times New Roman"/>
          <w:sz w:val="52"/>
          <w:szCs w:val="52"/>
        </w:rPr>
        <w:t xml:space="preserve"> </w:t>
      </w:r>
      <w:r>
        <w:rPr>
          <w:rFonts w:hint="eastAsia" w:ascii="Times New Roman" w:hAnsi="Times New Roman" w:eastAsia="方正小标宋简体" w:cs="Times New Roman"/>
          <w:sz w:val="52"/>
          <w:szCs w:val="52"/>
        </w:rPr>
        <w:t>布</w:t>
      </w:r>
    </w:p>
    <w:p w14:paraId="65260E34">
      <w:pPr>
        <w:keepLines w:val="0"/>
        <w:kinsoku/>
        <w:wordWrap/>
        <w:overflowPunct/>
        <w:topLinePunct w:val="0"/>
        <w:bidi w:val="0"/>
        <w:adjustRightInd w:val="0"/>
        <w:snapToGrid w:val="0"/>
        <w:spacing w:line="240" w:lineRule="auto"/>
        <w:rPr>
          <w:rFonts w:ascii="Times New Roman" w:hAnsi="Times New Roman" w:eastAsia="方正小标宋简体" w:cs="Times New Roman"/>
          <w:sz w:val="2"/>
          <w:szCs w:val="2"/>
        </w:rPr>
      </w:pPr>
    </w:p>
    <w:p w14:paraId="668F2D3D">
      <w:pPr>
        <w:keepLines w:val="0"/>
        <w:kinsoku/>
        <w:wordWrap/>
        <w:overflowPunct/>
        <w:topLinePunct w:val="0"/>
        <w:bidi w:val="0"/>
        <w:adjustRightInd w:val="0"/>
        <w:snapToGrid w:val="0"/>
        <w:spacing w:line="240" w:lineRule="auto"/>
        <w:rPr>
          <w:rFonts w:ascii="Times New Roman" w:hAnsi="Times New Roman" w:eastAsia="方正小标宋简体" w:cs="Times New Roman"/>
          <w:sz w:val="2"/>
          <w:szCs w:val="2"/>
        </w:rPr>
        <w:sectPr>
          <w:headerReference r:id="rId5" w:type="first"/>
          <w:headerReference r:id="rId3" w:type="default"/>
          <w:headerReference r:id="rId4" w:type="even"/>
          <w:pgSz w:w="11907" w:h="16839"/>
          <w:pgMar w:top="1417" w:right="1417" w:bottom="1134" w:left="1417" w:header="567" w:footer="850" w:gutter="0"/>
          <w:pgBorders>
            <w:top w:val="none" w:sz="0" w:space="0"/>
            <w:left w:val="none" w:sz="0" w:space="0"/>
            <w:bottom w:val="none" w:sz="0" w:space="0"/>
            <w:right w:val="none" w:sz="0" w:space="0"/>
          </w:pgBorders>
          <w:cols w:space="0" w:num="1"/>
          <w:titlePg/>
          <w:docGrid w:type="lines" w:linePitch="312" w:charSpace="0"/>
        </w:sectPr>
      </w:pPr>
    </w:p>
    <w:p w14:paraId="44C32032">
      <w:pPr>
        <w:spacing w:line="340" w:lineRule="exact"/>
        <w:jc w:val="left"/>
        <w:rPr>
          <w:rFonts w:ascii="仿宋_GB2312" w:hAnsi="仿宋_GB2312" w:eastAsia="仿宋_GB2312" w:cs="仿宋_GB2312"/>
          <w:szCs w:val="21"/>
        </w:rPr>
      </w:pPr>
    </w:p>
    <w:p w14:paraId="4F615112">
      <w:pPr>
        <w:spacing w:line="340" w:lineRule="exact"/>
        <w:jc w:val="left"/>
        <w:rPr>
          <w:rFonts w:ascii="仿宋_GB2312" w:hAnsi="仿宋_GB2312" w:eastAsia="仿宋_GB2312" w:cs="仿宋_GB2312"/>
          <w:szCs w:val="21"/>
        </w:rPr>
      </w:pPr>
    </w:p>
    <w:p w14:paraId="275585D9">
      <w:pPr>
        <w:spacing w:line="340" w:lineRule="exact"/>
        <w:jc w:val="left"/>
        <w:rPr>
          <w:rFonts w:ascii="仿宋_GB2312" w:hAnsi="仿宋_GB2312" w:eastAsia="仿宋_GB2312" w:cs="仿宋_GB2312"/>
          <w:szCs w:val="21"/>
        </w:rPr>
      </w:pPr>
    </w:p>
    <w:p w14:paraId="227F45B8">
      <w:pPr>
        <w:spacing w:line="340" w:lineRule="exact"/>
        <w:jc w:val="left"/>
        <w:rPr>
          <w:rFonts w:ascii="仿宋_GB2312" w:hAnsi="仿宋_GB2312" w:eastAsia="仿宋_GB2312" w:cs="仿宋_GB2312"/>
          <w:szCs w:val="21"/>
        </w:rPr>
      </w:pPr>
    </w:p>
    <w:p w14:paraId="2F41B2BE">
      <w:pPr>
        <w:spacing w:line="340" w:lineRule="exact"/>
        <w:jc w:val="left"/>
        <w:rPr>
          <w:rFonts w:ascii="仿宋_GB2312" w:hAnsi="仿宋_GB2312" w:eastAsia="仿宋_GB2312" w:cs="仿宋_GB2312"/>
          <w:szCs w:val="21"/>
        </w:rPr>
      </w:pPr>
    </w:p>
    <w:p w14:paraId="41CF6522">
      <w:pPr>
        <w:spacing w:line="340" w:lineRule="exact"/>
        <w:jc w:val="left"/>
        <w:rPr>
          <w:rFonts w:ascii="仿宋_GB2312" w:hAnsi="仿宋_GB2312" w:eastAsia="仿宋_GB2312" w:cs="仿宋_GB2312"/>
          <w:szCs w:val="21"/>
        </w:rPr>
      </w:pPr>
    </w:p>
    <w:p w14:paraId="36B287DD">
      <w:pPr>
        <w:spacing w:line="340" w:lineRule="exact"/>
        <w:jc w:val="left"/>
        <w:rPr>
          <w:rFonts w:ascii="仿宋_GB2312" w:hAnsi="仿宋_GB2312" w:eastAsia="仿宋_GB2312" w:cs="仿宋_GB2312"/>
          <w:szCs w:val="21"/>
        </w:rPr>
      </w:pPr>
    </w:p>
    <w:p w14:paraId="6C75CB99">
      <w:pPr>
        <w:spacing w:line="340" w:lineRule="exact"/>
        <w:jc w:val="left"/>
        <w:rPr>
          <w:rFonts w:ascii="仿宋_GB2312" w:hAnsi="仿宋_GB2312" w:eastAsia="仿宋_GB2312" w:cs="仿宋_GB2312"/>
          <w:szCs w:val="21"/>
        </w:rPr>
      </w:pPr>
    </w:p>
    <w:p w14:paraId="39988D3B">
      <w:pPr>
        <w:spacing w:line="340" w:lineRule="exact"/>
        <w:jc w:val="left"/>
        <w:rPr>
          <w:rFonts w:ascii="仿宋_GB2312" w:hAnsi="仿宋_GB2312" w:eastAsia="仿宋_GB2312" w:cs="仿宋_GB2312"/>
          <w:szCs w:val="21"/>
        </w:rPr>
      </w:pPr>
    </w:p>
    <w:p w14:paraId="4856ECF0">
      <w:pPr>
        <w:spacing w:line="340" w:lineRule="exact"/>
        <w:jc w:val="left"/>
        <w:rPr>
          <w:rFonts w:ascii="仿宋_GB2312" w:hAnsi="仿宋_GB2312" w:eastAsia="仿宋_GB2312" w:cs="仿宋_GB2312"/>
          <w:szCs w:val="21"/>
        </w:rPr>
      </w:pPr>
    </w:p>
    <w:p w14:paraId="22A926F7">
      <w:pPr>
        <w:spacing w:line="340" w:lineRule="exact"/>
        <w:jc w:val="left"/>
        <w:rPr>
          <w:rFonts w:ascii="仿宋_GB2312" w:hAnsi="仿宋_GB2312" w:eastAsia="仿宋_GB2312" w:cs="仿宋_GB2312"/>
          <w:szCs w:val="21"/>
        </w:rPr>
      </w:pPr>
    </w:p>
    <w:p w14:paraId="1BA8B2A8">
      <w:pPr>
        <w:spacing w:line="340" w:lineRule="exact"/>
        <w:jc w:val="left"/>
        <w:rPr>
          <w:rFonts w:ascii="仿宋_GB2312" w:hAnsi="仿宋_GB2312" w:eastAsia="仿宋_GB2312" w:cs="仿宋_GB2312"/>
          <w:szCs w:val="21"/>
        </w:rPr>
      </w:pPr>
    </w:p>
    <w:p w14:paraId="59F0BD70">
      <w:pPr>
        <w:spacing w:line="340" w:lineRule="exact"/>
        <w:jc w:val="left"/>
        <w:rPr>
          <w:rFonts w:ascii="仿宋_GB2312" w:hAnsi="仿宋_GB2312" w:eastAsia="仿宋_GB2312" w:cs="仿宋_GB2312"/>
          <w:szCs w:val="21"/>
        </w:rPr>
      </w:pPr>
    </w:p>
    <w:p w14:paraId="41F7D39F">
      <w:pPr>
        <w:spacing w:line="340" w:lineRule="exact"/>
        <w:jc w:val="left"/>
        <w:rPr>
          <w:rFonts w:ascii="仿宋_GB2312" w:hAnsi="仿宋_GB2312" w:eastAsia="仿宋_GB2312" w:cs="仿宋_GB2312"/>
          <w:szCs w:val="21"/>
        </w:rPr>
      </w:pPr>
    </w:p>
    <w:p w14:paraId="5C9D9EB8">
      <w:pPr>
        <w:spacing w:line="340" w:lineRule="exact"/>
        <w:jc w:val="left"/>
        <w:rPr>
          <w:rFonts w:ascii="仿宋_GB2312" w:hAnsi="仿宋_GB2312" w:eastAsia="仿宋_GB2312" w:cs="仿宋_GB2312"/>
          <w:szCs w:val="21"/>
        </w:rPr>
      </w:pPr>
    </w:p>
    <w:p w14:paraId="24899271">
      <w:pPr>
        <w:spacing w:line="340" w:lineRule="exact"/>
        <w:jc w:val="left"/>
        <w:rPr>
          <w:rFonts w:ascii="仿宋_GB2312" w:hAnsi="仿宋_GB2312" w:eastAsia="仿宋_GB2312" w:cs="仿宋_GB2312"/>
          <w:szCs w:val="21"/>
        </w:rPr>
      </w:pPr>
    </w:p>
    <w:p w14:paraId="32C04CBE">
      <w:pPr>
        <w:spacing w:line="340" w:lineRule="exact"/>
        <w:jc w:val="left"/>
        <w:rPr>
          <w:rFonts w:ascii="仿宋_GB2312" w:hAnsi="仿宋_GB2312" w:eastAsia="仿宋_GB2312" w:cs="仿宋_GB2312"/>
          <w:szCs w:val="21"/>
        </w:rPr>
      </w:pPr>
    </w:p>
    <w:p w14:paraId="76904E69">
      <w:pPr>
        <w:spacing w:line="340" w:lineRule="exact"/>
        <w:jc w:val="left"/>
        <w:rPr>
          <w:rFonts w:ascii="仿宋_GB2312" w:hAnsi="仿宋_GB2312" w:eastAsia="仿宋_GB2312" w:cs="仿宋_GB2312"/>
          <w:szCs w:val="21"/>
        </w:rPr>
      </w:pPr>
    </w:p>
    <w:p w14:paraId="24C253CD">
      <w:pPr>
        <w:spacing w:line="340" w:lineRule="exact"/>
        <w:jc w:val="left"/>
        <w:rPr>
          <w:rFonts w:ascii="仿宋_GB2312" w:hAnsi="仿宋_GB2312" w:eastAsia="仿宋_GB2312" w:cs="仿宋_GB2312"/>
          <w:szCs w:val="21"/>
        </w:rPr>
      </w:pPr>
    </w:p>
    <w:p w14:paraId="0BAF8D2F">
      <w:pPr>
        <w:spacing w:line="340" w:lineRule="exact"/>
        <w:jc w:val="left"/>
        <w:rPr>
          <w:rFonts w:ascii="仿宋_GB2312" w:hAnsi="仿宋_GB2312" w:eastAsia="仿宋_GB2312" w:cs="仿宋_GB2312"/>
          <w:szCs w:val="21"/>
        </w:rPr>
      </w:pPr>
    </w:p>
    <w:p w14:paraId="09EAC115">
      <w:pPr>
        <w:tabs>
          <w:tab w:val="left" w:pos="4061"/>
        </w:tabs>
        <w:spacing w:line="340" w:lineRule="exact"/>
        <w:jc w:val="left"/>
        <w:rPr>
          <w:rFonts w:ascii="仿宋_GB2312" w:hAnsi="仿宋_GB2312" w:eastAsia="仿宋_GB2312" w:cs="仿宋_GB2312"/>
          <w:szCs w:val="21"/>
        </w:rPr>
      </w:pPr>
    </w:p>
    <w:p w14:paraId="565EA67E">
      <w:pPr>
        <w:tabs>
          <w:tab w:val="left" w:pos="4061"/>
        </w:tabs>
        <w:spacing w:line="340" w:lineRule="exact"/>
        <w:jc w:val="left"/>
        <w:rPr>
          <w:rFonts w:ascii="仿宋_GB2312" w:hAnsi="仿宋_GB2312" w:eastAsia="仿宋_GB2312" w:cs="仿宋_GB2312"/>
          <w:szCs w:val="21"/>
        </w:rPr>
      </w:pPr>
    </w:p>
    <w:p w14:paraId="53B09A7D">
      <w:pPr>
        <w:tabs>
          <w:tab w:val="left" w:pos="4061"/>
        </w:tabs>
        <w:spacing w:line="340" w:lineRule="exact"/>
        <w:jc w:val="left"/>
        <w:rPr>
          <w:rFonts w:ascii="仿宋_GB2312" w:hAnsi="仿宋_GB2312" w:eastAsia="仿宋_GB2312" w:cs="仿宋_GB2312"/>
          <w:szCs w:val="21"/>
        </w:rPr>
      </w:pPr>
    </w:p>
    <w:p w14:paraId="57CC28F0">
      <w:pPr>
        <w:tabs>
          <w:tab w:val="left" w:pos="4061"/>
        </w:tabs>
        <w:spacing w:line="340" w:lineRule="exact"/>
        <w:jc w:val="left"/>
        <w:rPr>
          <w:rFonts w:ascii="仿宋_GB2312" w:hAnsi="仿宋_GB2312" w:eastAsia="仿宋_GB2312" w:cs="仿宋_GB2312"/>
          <w:szCs w:val="21"/>
        </w:rPr>
      </w:pPr>
    </w:p>
    <w:p w14:paraId="5FC3F683">
      <w:pPr>
        <w:tabs>
          <w:tab w:val="left" w:pos="4061"/>
        </w:tabs>
        <w:spacing w:line="340" w:lineRule="exact"/>
        <w:jc w:val="left"/>
        <w:rPr>
          <w:rFonts w:ascii="仿宋_GB2312" w:hAnsi="仿宋_GB2312" w:eastAsia="仿宋_GB2312" w:cs="仿宋_GB2312"/>
          <w:szCs w:val="21"/>
        </w:rPr>
      </w:pPr>
    </w:p>
    <w:p w14:paraId="01B400C1">
      <w:pPr>
        <w:tabs>
          <w:tab w:val="left" w:pos="4061"/>
        </w:tabs>
        <w:spacing w:line="340" w:lineRule="exact"/>
        <w:jc w:val="left"/>
        <w:rPr>
          <w:rFonts w:ascii="仿宋_GB2312" w:hAnsi="仿宋_GB2312" w:eastAsia="仿宋_GB2312" w:cs="仿宋_GB2312"/>
          <w:szCs w:val="21"/>
        </w:rPr>
      </w:pPr>
    </w:p>
    <w:p w14:paraId="214B7632">
      <w:pPr>
        <w:tabs>
          <w:tab w:val="left" w:pos="4061"/>
        </w:tabs>
        <w:spacing w:line="340" w:lineRule="exact"/>
        <w:jc w:val="left"/>
        <w:rPr>
          <w:rFonts w:ascii="仿宋_GB2312" w:hAnsi="仿宋_GB2312" w:eastAsia="仿宋_GB2312" w:cs="仿宋_GB2312"/>
          <w:szCs w:val="21"/>
        </w:rPr>
      </w:pPr>
      <w:r>
        <w:rPr>
          <w:rFonts w:hint="eastAsia" w:ascii="仿宋_GB2312" w:hAnsi="仿宋_GB2312" w:eastAsia="仿宋_GB2312" w:cs="仿宋_GB2312"/>
          <w:szCs w:val="21"/>
        </w:rPr>
        <w:tab/>
      </w:r>
    </w:p>
    <w:p w14:paraId="4716A08B">
      <w:pPr>
        <w:spacing w:line="340" w:lineRule="exact"/>
        <w:jc w:val="left"/>
        <w:rPr>
          <w:rFonts w:ascii="仿宋_GB2312" w:hAnsi="仿宋_GB2312" w:eastAsia="仿宋_GB2312" w:cs="仿宋_GB2312"/>
          <w:szCs w:val="21"/>
        </w:rPr>
      </w:pPr>
    </w:p>
    <w:p w14:paraId="48214C74">
      <w:pPr>
        <w:spacing w:line="340" w:lineRule="exact"/>
        <w:jc w:val="left"/>
        <w:rPr>
          <w:rFonts w:ascii="仿宋_GB2312" w:hAnsi="仿宋_GB2312" w:eastAsia="仿宋_GB2312" w:cs="仿宋_GB2312"/>
          <w:szCs w:val="21"/>
        </w:rPr>
      </w:pPr>
    </w:p>
    <w:p w14:paraId="09A31DE4">
      <w:pPr>
        <w:spacing w:line="340" w:lineRule="exact"/>
        <w:jc w:val="left"/>
        <w:rPr>
          <w:rFonts w:ascii="仿宋_GB2312" w:hAnsi="仿宋_GB2312" w:eastAsia="仿宋_GB2312" w:cs="仿宋_GB2312"/>
          <w:szCs w:val="21"/>
        </w:rPr>
      </w:pPr>
    </w:p>
    <w:p w14:paraId="5E3271DD">
      <w:pPr>
        <w:spacing w:line="340" w:lineRule="exact"/>
        <w:jc w:val="left"/>
        <w:rPr>
          <w:rFonts w:ascii="仿宋_GB2312" w:hAnsi="仿宋_GB2312" w:eastAsia="仿宋_GB2312" w:cs="仿宋_GB2312"/>
          <w:szCs w:val="21"/>
        </w:rPr>
      </w:pPr>
    </w:p>
    <w:p w14:paraId="26F4CBEA">
      <w:pPr>
        <w:spacing w:line="340" w:lineRule="exact"/>
        <w:jc w:val="left"/>
        <w:rPr>
          <w:rFonts w:ascii="仿宋_GB2312" w:hAnsi="仿宋_GB2312" w:eastAsia="仿宋_GB2312" w:cs="仿宋_GB2312"/>
          <w:szCs w:val="21"/>
        </w:rPr>
      </w:pPr>
    </w:p>
    <w:p w14:paraId="43F98894">
      <w:pPr>
        <w:spacing w:line="340" w:lineRule="exact"/>
        <w:jc w:val="left"/>
        <w:rPr>
          <w:rFonts w:ascii="仿宋_GB2312" w:hAnsi="仿宋_GB2312" w:eastAsia="仿宋_GB2312" w:cs="仿宋_GB2312"/>
          <w:szCs w:val="21"/>
        </w:rPr>
      </w:pPr>
    </w:p>
    <w:p w14:paraId="73C0AB0C">
      <w:pPr>
        <w:spacing w:line="340" w:lineRule="exact"/>
        <w:jc w:val="left"/>
        <w:rPr>
          <w:rFonts w:ascii="仿宋_GB2312" w:hAnsi="仿宋_GB2312" w:eastAsia="仿宋_GB2312" w:cs="仿宋_GB2312"/>
          <w:szCs w:val="21"/>
        </w:rPr>
      </w:pPr>
      <w:r>
        <w:rPr>
          <w:rFonts w:ascii="宋体" w:hAnsi="宋体" w:cs="宋体"/>
          <w:kern w:val="0"/>
          <w:sz w:val="24"/>
          <w:szCs w:val="21"/>
        </w:rPr>
        <w:drawing>
          <wp:anchor distT="0" distB="0" distL="0" distR="0" simplePos="0" relativeHeight="251663360" behindDoc="1" locked="0" layoutInCell="1" allowOverlap="1">
            <wp:simplePos x="0" y="0"/>
            <wp:positionH relativeFrom="column">
              <wp:posOffset>-14605</wp:posOffset>
            </wp:positionH>
            <wp:positionV relativeFrom="paragraph">
              <wp:posOffset>129540</wp:posOffset>
            </wp:positionV>
            <wp:extent cx="809625" cy="771525"/>
            <wp:effectExtent l="19050" t="0" r="9525" b="0"/>
            <wp:wrapNone/>
            <wp:docPr id="1" name="图片 5" descr="IMG_256"/>
            <wp:cNvGraphicFramePr/>
            <a:graphic xmlns:a="http://schemas.openxmlformats.org/drawingml/2006/main">
              <a:graphicData uri="http://schemas.openxmlformats.org/drawingml/2006/picture">
                <pic:pic xmlns:pic="http://schemas.openxmlformats.org/drawingml/2006/picture">
                  <pic:nvPicPr>
                    <pic:cNvPr id="1" name="图片 5" descr="IMG_256"/>
                    <pic:cNvPicPr/>
                  </pic:nvPicPr>
                  <pic:blipFill>
                    <a:blip r:embed="rId19" cstate="print"/>
                    <a:srcRect/>
                    <a:stretch>
                      <a:fillRect/>
                    </a:stretch>
                  </pic:blipFill>
                  <pic:spPr>
                    <a:xfrm>
                      <a:off x="0" y="0"/>
                      <a:ext cx="809625" cy="771525"/>
                    </a:xfrm>
                    <a:prstGeom prst="rect">
                      <a:avLst/>
                    </a:prstGeom>
                    <a:ln>
                      <a:noFill/>
                    </a:ln>
                  </pic:spPr>
                </pic:pic>
              </a:graphicData>
            </a:graphic>
          </wp:anchor>
        </w:drawing>
      </w:r>
    </w:p>
    <w:p w14:paraId="59F0DAE4">
      <w:pPr>
        <w:spacing w:line="340" w:lineRule="exact"/>
        <w:jc w:val="left"/>
        <w:rPr>
          <w:rFonts w:ascii="仿宋_GB2312" w:hAnsi="仿宋_GB2312" w:eastAsia="仿宋_GB2312" w:cs="仿宋_GB2312"/>
          <w:szCs w:val="21"/>
        </w:rPr>
      </w:pPr>
    </w:p>
    <w:p w14:paraId="4CB48E10">
      <w:pPr>
        <w:spacing w:line="340" w:lineRule="exact"/>
        <w:jc w:val="left"/>
        <w:rPr>
          <w:rFonts w:ascii="仿宋_GB2312" w:hAnsi="仿宋_GB2312" w:eastAsia="仿宋_GB2312" w:cs="仿宋_GB2312"/>
          <w:szCs w:val="21"/>
        </w:rPr>
      </w:pPr>
    </w:p>
    <w:p w14:paraId="25838FC7">
      <w:pPr>
        <w:spacing w:line="340" w:lineRule="exact"/>
        <w:jc w:val="left"/>
        <w:rPr>
          <w:rFonts w:ascii="仿宋_GB2312" w:hAnsi="仿宋_GB2312" w:eastAsia="仿宋_GB2312" w:cs="仿宋_GB2312"/>
          <w:szCs w:val="21"/>
        </w:rPr>
      </w:pPr>
    </w:p>
    <w:p w14:paraId="3963F3C7">
      <w:pPr>
        <w:spacing w:line="340" w:lineRule="exact"/>
        <w:jc w:val="left"/>
        <w:rPr>
          <w:rFonts w:ascii="宋体" w:hAnsi="宋体" w:cs="仿宋_GB2312"/>
          <w:szCs w:val="21"/>
        </w:rPr>
      </w:pPr>
      <w:r>
        <w:rPr>
          <w:rFonts w:hint="eastAsia" w:ascii="仿宋_GB2312" w:hAnsi="仿宋_GB2312" w:eastAsia="仿宋_GB2312" w:cs="仿宋_GB2312"/>
          <w:szCs w:val="21"/>
        </w:rPr>
        <w:t xml:space="preserve">             </w:t>
      </w:r>
      <w:r>
        <w:rPr>
          <w:rFonts w:hint="eastAsia" w:ascii="宋体" w:hAnsi="宋体" w:cs="仿宋_GB2312"/>
          <w:szCs w:val="21"/>
        </w:rPr>
        <w:t>版权保护文件</w:t>
      </w:r>
    </w:p>
    <w:p w14:paraId="17F76CBE">
      <w:pPr>
        <w:spacing w:line="340" w:lineRule="exact"/>
        <w:jc w:val="left"/>
        <w:rPr>
          <w:rFonts w:ascii="宋体" w:hAnsi="宋体" w:cs="仿宋_GB2312"/>
          <w:szCs w:val="21"/>
        </w:rPr>
      </w:pPr>
    </w:p>
    <w:p w14:paraId="2FC023C2">
      <w:pPr>
        <w:spacing w:line="340" w:lineRule="exact"/>
        <w:jc w:val="left"/>
        <w:sectPr>
          <w:headerReference r:id="rId8" w:type="first"/>
          <w:footerReference r:id="rId10" w:type="first"/>
          <w:headerReference r:id="rId6" w:type="default"/>
          <w:footerReference r:id="rId9" w:type="default"/>
          <w:headerReference r:id="rId7" w:type="even"/>
          <w:pgSz w:w="11905" w:h="16838"/>
          <w:pgMar w:top="1134" w:right="1134" w:bottom="1134" w:left="1134" w:header="907" w:footer="850" w:gutter="0"/>
          <w:pgBorders>
            <w:top w:val="none" w:sz="0" w:space="0"/>
            <w:left w:val="none" w:sz="0" w:space="0"/>
            <w:bottom w:val="none" w:sz="0" w:space="0"/>
            <w:right w:val="none" w:sz="0" w:space="0"/>
          </w:pgBorders>
          <w:pgNumType w:fmt="upperRoman" w:start="1"/>
          <w:cols w:space="0" w:num="1"/>
          <w:formProt w:val="0"/>
          <w:titlePg/>
          <w:docGrid w:linePitch="312" w:charSpace="0"/>
        </w:sectPr>
      </w:pPr>
      <w:r>
        <w:rPr>
          <w:rFonts w:hint="eastAsia" w:ascii="宋体" w:hAnsi="宋体" w:cs="仿宋_GB2312"/>
          <w:szCs w:val="21"/>
        </w:rPr>
        <w:t>版权所有归属于该标准的发布机构，除非有其他规定，否则未经许可，此发行物及其章节不得以其他形式或任何手段进行复制、再版或使用，包括电子版、影印版，或发布在互联网及内部网络等。使用许可请与发布机构获取。</w:t>
      </w:r>
    </w:p>
    <w:p w14:paraId="3FB1674E">
      <w:pPr>
        <w:pStyle w:val="25"/>
        <w:rPr>
          <w:rFonts w:hAnsi="黑体" w:cs="Arial"/>
        </w:rPr>
      </w:pPr>
      <w:bookmarkStart w:id="2" w:name="_Toc26840"/>
      <w:bookmarkStart w:id="3" w:name="_Toc7678"/>
      <w:bookmarkStart w:id="4" w:name="_Toc5950"/>
      <w:r>
        <w:rPr>
          <w:rFonts w:hint="eastAsia" w:hAnsi="黑体" w:cs="Arial"/>
        </w:rPr>
        <w:t>目    次</w:t>
      </w:r>
      <w:bookmarkEnd w:id="2"/>
      <w:bookmarkEnd w:id="3"/>
      <w:bookmarkEnd w:id="4"/>
    </w:p>
    <w:p w14:paraId="2A126675">
      <w:pPr>
        <w:pStyle w:val="17"/>
        <w:ind w:firstLine="0" w:firstLineChars="0"/>
      </w:pPr>
    </w:p>
    <w:p w14:paraId="2F67C0A8">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"1-2" \h \u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_Toc2990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_Toc2990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7986C337">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_Toc1208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_Toc1208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16C2483F">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_Toc5820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_Toc5820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6E5A4C9A">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_Toc24313 </w:instrText>
      </w:r>
      <w:r>
        <w:rPr>
          <w:rFonts w:hint="eastAsia" w:ascii="宋体" w:hAnsi="宋体" w:eastAsia="宋体" w:cs="宋体"/>
        </w:rPr>
        <w:fldChar w:fldCharType="separate"/>
      </w:r>
      <w:r>
        <w:rPr>
          <w:rFonts w:hint="eastAsia" w:ascii="宋体" w:hAnsi="宋体" w:eastAsia="宋体" w:cs="宋体"/>
          <w:i w:val="0"/>
        </w:rPr>
        <w:t xml:space="preserve">3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_Toc24313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44E84181">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_Toc27218 </w:instrText>
      </w:r>
      <w:r>
        <w:rPr>
          <w:rFonts w:hint="eastAsia" w:ascii="宋体" w:hAnsi="宋体" w:eastAsia="宋体" w:cs="宋体"/>
        </w:rPr>
        <w:fldChar w:fldCharType="separate"/>
      </w:r>
      <w:r>
        <w:rPr>
          <w:rFonts w:hint="eastAsia" w:ascii="宋体" w:hAnsi="宋体" w:eastAsia="宋体" w:cs="宋体"/>
          <w:i w:val="0"/>
          <w:szCs w:val="21"/>
        </w:rPr>
        <w:t xml:space="preserve">4 </w:t>
      </w:r>
      <w:r>
        <w:rPr>
          <w:rFonts w:hint="eastAsia" w:ascii="宋体" w:hAnsi="宋体" w:eastAsia="宋体" w:cs="宋体"/>
          <w:szCs w:val="21"/>
          <w:lang w:val="en-US" w:eastAsia="zh-CN"/>
        </w:rPr>
        <w:t>评价原则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_Toc27218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48A1E484">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_Toc16202 </w:instrText>
      </w:r>
      <w:r>
        <w:rPr>
          <w:rFonts w:hint="eastAsia" w:ascii="宋体" w:hAnsi="宋体" w:eastAsia="宋体" w:cs="宋体"/>
        </w:rPr>
        <w:fldChar w:fldCharType="separate"/>
      </w:r>
      <w:r>
        <w:rPr>
          <w:rFonts w:hint="eastAsia" w:ascii="宋体" w:hAnsi="宋体" w:eastAsia="宋体" w:cs="宋体"/>
          <w:i w:val="0"/>
          <w:lang w:val="en-US" w:eastAsia="zh-CN" w:bidi="ar-SA"/>
        </w:rPr>
        <w:t xml:space="preserve">5 </w:t>
      </w:r>
      <w:r>
        <w:rPr>
          <w:rFonts w:hint="eastAsia" w:ascii="宋体" w:hAnsi="宋体" w:eastAsia="宋体" w:cs="宋体"/>
          <w:szCs w:val="21"/>
          <w:lang w:val="en-US" w:eastAsia="zh-CN"/>
        </w:rPr>
        <w:t>评价程序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_Toc16202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08D88228">
      <w:pPr>
        <w:pStyle w:val="7"/>
        <w:tabs>
          <w:tab w:val="right" w:leader="dot" w:pos="9637"/>
        </w:tabs>
        <w:ind w:left="0" w:leftChars="0"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_Toc12744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rPr>
        <w:t xml:space="preserve">5.1 </w:t>
      </w:r>
      <w:r>
        <w:rPr>
          <w:rFonts w:hint="eastAsia" w:ascii="宋体" w:hAnsi="宋体" w:eastAsia="宋体" w:cs="宋体"/>
          <w:lang w:val="en-US" w:eastAsia="zh-CN"/>
        </w:rPr>
        <w:t>评价申请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_Toc12744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35861AA7">
      <w:pPr>
        <w:pStyle w:val="7"/>
        <w:tabs>
          <w:tab w:val="right" w:leader="dot" w:pos="9637"/>
        </w:tabs>
        <w:ind w:left="0" w:leftChars="0"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_Toc17096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rPr>
        <w:t xml:space="preserve">5.2 </w:t>
      </w:r>
      <w:r>
        <w:rPr>
          <w:rFonts w:hint="eastAsia" w:ascii="宋体" w:hAnsi="宋体" w:eastAsia="宋体" w:cs="宋体"/>
          <w:lang w:val="en-US" w:eastAsia="zh-CN"/>
        </w:rPr>
        <w:t>资料初审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_Toc17096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542E6D8">
      <w:pPr>
        <w:pStyle w:val="7"/>
        <w:tabs>
          <w:tab w:val="right" w:leader="dot" w:pos="9637"/>
        </w:tabs>
        <w:ind w:left="0" w:leftChars="0"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_Toc24652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rPr>
        <w:t xml:space="preserve">5.3 </w:t>
      </w:r>
      <w:r>
        <w:rPr>
          <w:rFonts w:hint="eastAsia" w:ascii="宋体" w:hAnsi="宋体" w:eastAsia="宋体" w:cs="宋体"/>
          <w:lang w:val="en-US" w:eastAsia="zh-CN"/>
        </w:rPr>
        <w:t>专家评审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_Toc24652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7E020571">
      <w:pPr>
        <w:pStyle w:val="7"/>
        <w:tabs>
          <w:tab w:val="right" w:leader="dot" w:pos="9637"/>
        </w:tabs>
        <w:ind w:left="0" w:leftChars="0"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_Toc14441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rPr>
        <w:t xml:space="preserve">5.4 </w:t>
      </w:r>
      <w:r>
        <w:rPr>
          <w:rFonts w:hint="eastAsia" w:ascii="宋体" w:hAnsi="宋体" w:eastAsia="宋体" w:cs="宋体"/>
          <w:lang w:val="en-US" w:eastAsia="zh-CN"/>
        </w:rPr>
        <w:t>结果公布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_Toc14441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2AAA0354">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_Toc30602 </w:instrText>
      </w:r>
      <w:r>
        <w:rPr>
          <w:rFonts w:hint="eastAsia" w:ascii="宋体" w:hAnsi="宋体" w:eastAsia="宋体" w:cs="宋体"/>
        </w:rPr>
        <w:fldChar w:fldCharType="separate"/>
      </w:r>
      <w:r>
        <w:rPr>
          <w:rFonts w:hint="eastAsia" w:ascii="宋体" w:hAnsi="宋体" w:eastAsia="宋体" w:cs="宋体"/>
          <w:i w:val="0"/>
          <w:szCs w:val="21"/>
          <w:lang w:val="en-US" w:eastAsia="zh-CN"/>
        </w:rPr>
        <w:t xml:space="preserve">6 </w:t>
      </w:r>
      <w:r>
        <w:rPr>
          <w:rFonts w:hint="eastAsia" w:ascii="宋体" w:hAnsi="宋体" w:eastAsia="宋体" w:cs="宋体"/>
          <w:szCs w:val="21"/>
          <w:lang w:val="en-US" w:eastAsia="zh-CN"/>
        </w:rPr>
        <w:t>等级评定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_Toc30602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621EDE01">
      <w:pPr>
        <w:pStyle w:val="5"/>
        <w:tabs>
          <w:tab w:val="right" w:leader="dot" w:pos="9637"/>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_Toc5995 </w:instrText>
      </w:r>
      <w:r>
        <w:rPr>
          <w:rFonts w:hint="eastAsia" w:ascii="宋体" w:hAnsi="宋体" w:eastAsia="宋体" w:cs="宋体"/>
        </w:rPr>
        <w:fldChar w:fldCharType="separate"/>
      </w:r>
      <w:r>
        <w:rPr>
          <w:rFonts w:hint="eastAsia" w:ascii="宋体" w:hAnsi="宋体" w:eastAsia="宋体" w:cs="宋体"/>
          <w:i w:val="0"/>
        </w:rPr>
        <w:t xml:space="preserve">7 </w:t>
      </w:r>
      <w:r>
        <w:rPr>
          <w:rFonts w:hint="eastAsia" w:ascii="宋体" w:hAnsi="宋体" w:eastAsia="宋体" w:cs="宋体"/>
          <w:szCs w:val="21"/>
          <w:lang w:val="en-US" w:eastAsia="zh-CN"/>
        </w:rPr>
        <w:t>监督管理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_Toc5995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67B1327">
      <w:pPr>
        <w:pStyle w:val="7"/>
        <w:tabs>
          <w:tab w:val="right" w:leader="dot" w:pos="9637"/>
        </w:tabs>
        <w:ind w:left="0" w:leftChars="0"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_Toc17643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rPr>
        <w:t xml:space="preserve">7.1 </w:t>
      </w:r>
      <w:r>
        <w:rPr>
          <w:rFonts w:hint="eastAsia" w:ascii="宋体" w:hAnsi="宋体" w:eastAsia="宋体" w:cs="宋体"/>
          <w:lang w:val="en-US" w:eastAsia="zh-CN"/>
        </w:rPr>
        <w:t>结果应用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_Toc17643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90BEDDB">
      <w:pPr>
        <w:pStyle w:val="7"/>
        <w:tabs>
          <w:tab w:val="right" w:leader="dot" w:pos="9637"/>
        </w:tabs>
        <w:ind w:left="0" w:leftChars="0"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_Toc26164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rPr>
        <w:t xml:space="preserve">7.2 </w:t>
      </w:r>
      <w:r>
        <w:rPr>
          <w:rFonts w:hint="eastAsia" w:ascii="宋体" w:hAnsi="宋体" w:eastAsia="宋体" w:cs="宋体"/>
          <w:lang w:val="en-US" w:eastAsia="zh-CN"/>
        </w:rPr>
        <w:t>证书管理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_Toc26164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B08AC14">
      <w:pPr>
        <w:pStyle w:val="17"/>
        <w:ind w:firstLine="0" w:firstLineChars="0"/>
        <w:rPr>
          <w:rFonts w:hint="eastAsia" w:asciiTheme="minorEastAsia" w:hAnsiTheme="minorEastAsia" w:eastAsiaTheme="minorEastAsia" w:cstheme="minorEastAsia"/>
        </w:rPr>
        <w:sectPr>
          <w:pgSz w:w="11905" w:h="16838"/>
          <w:pgMar w:top="1134" w:right="1134" w:bottom="1134" w:left="1134" w:header="907" w:footer="850" w:gutter="0"/>
          <w:pgBorders>
            <w:top w:val="none" w:sz="0" w:space="0"/>
            <w:left w:val="none" w:sz="0" w:space="0"/>
            <w:bottom w:val="none" w:sz="0" w:space="0"/>
            <w:right w:val="none" w:sz="0" w:space="0"/>
          </w:pgBorders>
          <w:pgNumType w:fmt="upperRoman"/>
          <w:cols w:space="0" w:num="1"/>
          <w:titlePg/>
          <w:docGrid w:linePitch="312" w:charSpace="0"/>
        </w:sectPr>
      </w:pPr>
      <w:r>
        <w:rPr>
          <w:rFonts w:hint="eastAsia" w:ascii="宋体" w:hAnsi="宋体" w:eastAsia="宋体" w:cs="宋体"/>
        </w:rPr>
        <w:fldChar w:fldCharType="end"/>
      </w:r>
    </w:p>
    <w:p w14:paraId="6B50018C">
      <w:pPr>
        <w:pStyle w:val="25"/>
        <w:rPr>
          <w:rFonts w:hAnsi="黑体" w:cs="Arial"/>
        </w:rPr>
      </w:pPr>
      <w:bookmarkStart w:id="5" w:name="_Toc2990"/>
      <w:bookmarkStart w:id="6" w:name="_Toc32186"/>
      <w:r>
        <w:rPr>
          <w:rFonts w:hint="eastAsia" w:hAnsi="黑体" w:cs="Arial"/>
        </w:rPr>
        <w:t>前    言</w:t>
      </w:r>
      <w:bookmarkEnd w:id="0"/>
      <w:bookmarkEnd w:id="5"/>
      <w:bookmarkEnd w:id="6"/>
    </w:p>
    <w:p w14:paraId="57832890">
      <w:pPr>
        <w:keepNext w:val="0"/>
        <w:keepLines w:val="0"/>
        <w:pageBreakBefore w:val="0"/>
        <w:widowControl w:val="0"/>
        <w:kinsoku/>
        <w:wordWrap/>
        <w:overflowPunct/>
        <w:topLinePunct w:val="0"/>
        <w:bidi w:val="0"/>
        <w:snapToGrid/>
        <w:spacing w:line="240" w:lineRule="auto"/>
        <w:ind w:firstLine="420" w:firstLineChars="200"/>
        <w:textAlignment w:val="auto"/>
        <w:rPr>
          <w:rFonts w:ascii="宋体" w:hAnsi="宋体"/>
          <w:szCs w:val="21"/>
        </w:rPr>
      </w:pPr>
      <w:r>
        <w:rPr>
          <w:rFonts w:hint="eastAsia" w:ascii="宋体" w:hAnsi="宋体"/>
          <w:szCs w:val="21"/>
        </w:rPr>
        <w:t>本文件按照GB/T 1.1—2020《标准化工作导则  第1部分：标准化文件的结构和起草规则》的规定起草。</w:t>
      </w:r>
    </w:p>
    <w:p w14:paraId="43268F1F">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ascii="宋体" w:hAnsi="宋体" w:eastAsia="宋体" w:cs="Times New Roman"/>
          <w:kern w:val="0"/>
        </w:rPr>
      </w:pPr>
      <w:r>
        <w:rPr>
          <w:rFonts w:ascii="宋体" w:hAnsi="宋体" w:eastAsia="宋体" w:cs="Times New Roman"/>
          <w:kern w:val="0"/>
        </w:rPr>
        <w:t>请注意本文件的某些内容可能涉及专利。本文件的发布机构不承担识别专利的责任。</w:t>
      </w:r>
    </w:p>
    <w:p w14:paraId="445A407D">
      <w:pPr>
        <w:keepNext w:val="0"/>
        <w:keepLines w:val="0"/>
        <w:pageBreakBefore w:val="0"/>
        <w:widowControl w:val="0"/>
        <w:kinsoku/>
        <w:wordWrap/>
        <w:overflowPunct/>
        <w:topLinePunct w:val="0"/>
        <w:bidi w:val="0"/>
        <w:snapToGrid/>
        <w:spacing w:line="240" w:lineRule="auto"/>
        <w:ind w:firstLine="420" w:firstLineChars="200"/>
        <w:textAlignment w:val="auto"/>
        <w:rPr>
          <w:rFonts w:cs="宋体"/>
        </w:rPr>
      </w:pPr>
      <w:r>
        <w:rPr>
          <w:rFonts w:hint="eastAsia" w:cs="宋体"/>
        </w:rPr>
        <w:t>本文件由中国节能协会提出并归口。</w:t>
      </w:r>
    </w:p>
    <w:p w14:paraId="4E4C2667">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cs="宋体" w:eastAsiaTheme="minorEastAsia"/>
          <w:lang w:val="en-US" w:eastAsia="zh-CN"/>
        </w:rPr>
      </w:pPr>
      <w:r>
        <w:rPr>
          <w:rFonts w:hint="eastAsia" w:cs="宋体"/>
        </w:rPr>
        <w:t>本文件起草单位</w:t>
      </w:r>
      <w:r>
        <w:rPr>
          <w:rFonts w:cs="宋体"/>
        </w:rPr>
        <w:t>：</w:t>
      </w:r>
      <w:r>
        <w:rPr>
          <w:rFonts w:hint="eastAsia" w:cs="宋体"/>
          <w:lang w:val="en-US" w:eastAsia="zh-CN"/>
        </w:rPr>
        <w:t>。</w:t>
      </w:r>
    </w:p>
    <w:p w14:paraId="3DC7B26C">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cs="宋体" w:eastAsiaTheme="minorEastAsia"/>
          <w:lang w:eastAsia="zh-CN"/>
        </w:rPr>
      </w:pPr>
      <w:r>
        <w:rPr>
          <w:rFonts w:hint="eastAsia" w:cs="宋体"/>
        </w:rPr>
        <w:t>本文件主要起草人：</w:t>
      </w:r>
      <w:bookmarkStart w:id="78" w:name="_GoBack"/>
      <w:bookmarkEnd w:id="78"/>
      <w:r>
        <w:rPr>
          <w:rFonts w:hint="eastAsia" w:cs="宋体"/>
          <w:lang w:eastAsia="zh-CN"/>
        </w:rPr>
        <w:t>。</w:t>
      </w:r>
    </w:p>
    <w:p w14:paraId="0E852E1F">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szCs w:val="21"/>
        </w:rPr>
      </w:pPr>
      <w:r>
        <w:rPr>
          <w:rFonts w:hint="eastAsia"/>
          <w:szCs w:val="21"/>
        </w:rPr>
        <w:t>本文件为首次发布。</w:t>
      </w:r>
    </w:p>
    <w:p w14:paraId="3714D397">
      <w:pPr>
        <w:rPr>
          <w:rFonts w:hint="eastAsia"/>
          <w:szCs w:val="21"/>
        </w:rPr>
      </w:pPr>
      <w:r>
        <w:rPr>
          <w:rFonts w:hint="eastAsia"/>
          <w:szCs w:val="21"/>
        </w:rPr>
        <w:br w:type="page"/>
      </w:r>
    </w:p>
    <w:p w14:paraId="1E0006D7">
      <w:pPr>
        <w:spacing w:line="440" w:lineRule="atLeast"/>
        <w:rPr>
          <w:rFonts w:hint="eastAsia"/>
          <w:szCs w:val="21"/>
        </w:rPr>
      </w:pPr>
    </w:p>
    <w:p w14:paraId="38495C28">
      <w:pPr>
        <w:pStyle w:val="33"/>
        <w:keepNext w:val="0"/>
        <w:keepLines w:val="0"/>
        <w:pageBreakBefore w:val="0"/>
        <w:widowControl/>
        <w:kinsoku/>
        <w:wordWrap/>
        <w:overflowPunct/>
        <w:topLinePunct w:val="0"/>
        <w:autoSpaceDE/>
        <w:autoSpaceDN/>
        <w:bidi w:val="0"/>
        <w:adjustRightInd/>
        <w:snapToGrid/>
        <w:spacing w:before="569" w:beforeLines="182" w:after="687" w:afterLines="220"/>
        <w:textAlignment w:val="auto"/>
        <w:outlineLvl w:val="9"/>
      </w:pPr>
      <w:bookmarkStart w:id="7" w:name="_Toc26986771"/>
      <w:bookmarkStart w:id="8" w:name="_Toc24884211"/>
      <w:bookmarkStart w:id="9" w:name="_Toc17233325"/>
      <w:bookmarkStart w:id="10" w:name="_Toc24884218"/>
      <w:bookmarkStart w:id="11" w:name="_Toc26770"/>
      <w:bookmarkStart w:id="12" w:name="_Toc17390"/>
      <w:bookmarkStart w:id="13" w:name="_Toc26648465"/>
      <w:bookmarkStart w:id="14" w:name="_Toc12554"/>
      <w:bookmarkStart w:id="15" w:name="_Toc11003"/>
      <w:bookmarkStart w:id="16" w:name="_Toc17233333"/>
      <w:bookmarkStart w:id="17" w:name="_Toc26718930"/>
      <w:bookmarkStart w:id="18" w:name="_Toc26986530"/>
      <w:r>
        <w:rPr>
          <w:rFonts w:hint="default" w:ascii="黑体" w:hAnsi="黑体" w:eastAsia="黑体" w:cs="Times New Roman"/>
          <w:kern w:val="2"/>
          <w:sz w:val="32"/>
          <w:szCs w:val="32"/>
          <w:lang w:val="en-US" w:eastAsia="zh-CN" w:bidi="ar-SA"/>
        </w:rPr>
        <w:t>节能服务公司综合能力评定技术要求</w:t>
      </w:r>
    </w:p>
    <w:p w14:paraId="7E44B00B">
      <w:pPr>
        <w:pStyle w:val="34"/>
        <w:spacing w:before="240" w:after="240"/>
      </w:pPr>
      <w:bookmarkStart w:id="19" w:name="_Toc15040"/>
      <w:bookmarkStart w:id="20" w:name="_Toc1208"/>
      <w:r>
        <w:rPr>
          <w:rFonts w:hint="eastAsia"/>
        </w:rPr>
        <w:t>范围</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BB004D">
      <w:pPr>
        <w:pStyle w:val="32"/>
        <w:ind w:firstLine="420"/>
        <w:rPr>
          <w:rFonts w:hint="eastAsia"/>
          <w:lang w:val="en-US" w:eastAsia="zh-CN"/>
        </w:rPr>
      </w:pPr>
      <w:bookmarkStart w:id="21" w:name="_Toc24884212"/>
      <w:bookmarkStart w:id="22" w:name="_Toc17233334"/>
      <w:bookmarkStart w:id="23" w:name="_Toc17233326"/>
      <w:bookmarkStart w:id="24" w:name="_Toc24884219"/>
      <w:bookmarkStart w:id="25" w:name="_Toc26648466"/>
      <w:r>
        <w:rPr>
          <w:rFonts w:hint="eastAsia"/>
          <w:lang w:val="en-US" w:eastAsia="zh-CN"/>
        </w:rPr>
        <w:t>本文件规定了节能服务公司综合能力的评价原则、评价程序、等级评定和监督管理。</w:t>
      </w:r>
    </w:p>
    <w:p w14:paraId="413E4BC9">
      <w:pPr>
        <w:pStyle w:val="32"/>
        <w:ind w:firstLine="420"/>
        <w:rPr>
          <w:rFonts w:hint="default"/>
          <w:lang w:val="en-US" w:eastAsia="zh-CN"/>
        </w:rPr>
      </w:pPr>
      <w:r>
        <w:rPr>
          <w:rFonts w:hint="eastAsia"/>
          <w:lang w:val="en-US" w:eastAsia="zh-CN"/>
        </w:rPr>
        <w:t>本文件适用于对中国节能协会会员单位开展节能服务综合能力等级评定，其他节能服务公司的综合能力等级评定可参照执行。</w:t>
      </w:r>
    </w:p>
    <w:p w14:paraId="5289E28C">
      <w:pPr>
        <w:pStyle w:val="34"/>
        <w:spacing w:before="240" w:after="240"/>
      </w:pPr>
      <w:bookmarkStart w:id="26" w:name="_Toc25903"/>
      <w:bookmarkStart w:id="27" w:name="_Toc26718931"/>
      <w:bookmarkStart w:id="28" w:name="_Toc19858"/>
      <w:bookmarkStart w:id="29" w:name="_Toc29787"/>
      <w:bookmarkStart w:id="30" w:name="_Toc26986772"/>
      <w:bookmarkStart w:id="31" w:name="_Toc8163"/>
      <w:bookmarkStart w:id="32" w:name="_Toc5820"/>
      <w:bookmarkStart w:id="33" w:name="_Toc26986531"/>
      <w:bookmarkStart w:id="34" w:name="_Toc8049"/>
      <w:r>
        <w:rPr>
          <w:rFonts w:hint="eastAsia"/>
        </w:rPr>
        <w:t>规范性引用文件</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88DF93D">
      <w:pPr>
        <w:pStyle w:val="32"/>
        <w:keepLines w:val="0"/>
        <w:kinsoku/>
        <w:wordWrap/>
        <w:overflowPunct/>
        <w:topLinePunct w:val="0"/>
        <w:bidi w:val="0"/>
        <w:spacing w:line="240" w:lineRule="auto"/>
        <w:ind w:firstLine="420"/>
        <w:rPr>
          <w:rFonts w:hint="eastAsia" w:ascii="宋体" w:eastAsia="宋体"/>
        </w:rPr>
      </w:pPr>
      <w:r>
        <w:rPr>
          <w:rFonts w:hint="eastAsia" w:ascii="宋体" w:eastAsia="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73391F1">
      <w:pPr>
        <w:pStyle w:val="32"/>
        <w:ind w:firstLine="420"/>
        <w:rPr>
          <w:rFonts w:hint="eastAsia"/>
          <w:lang w:val="en-US" w:eastAsia="zh-CN"/>
        </w:rPr>
      </w:pPr>
      <w:r>
        <w:rPr>
          <w:rFonts w:hint="eastAsia"/>
          <w:lang w:val="en-US" w:eastAsia="zh-CN"/>
        </w:rPr>
        <w:t>GB/T 24915  合同能源管理技术通则</w:t>
      </w:r>
    </w:p>
    <w:p w14:paraId="07BC936D">
      <w:pPr>
        <w:pStyle w:val="34"/>
        <w:spacing w:before="240" w:after="240"/>
      </w:pPr>
      <w:bookmarkStart w:id="35" w:name="_Toc24313"/>
      <w:bookmarkStart w:id="36" w:name="_Toc813"/>
      <w:bookmarkStart w:id="37" w:name="_Toc5763"/>
      <w:bookmarkStart w:id="38" w:name="_Toc5914"/>
      <w:bookmarkStart w:id="39" w:name="_Toc19891"/>
      <w:bookmarkStart w:id="40" w:name="_Toc24831"/>
      <w:r>
        <w:rPr>
          <w:rFonts w:hint="eastAsia"/>
          <w:szCs w:val="21"/>
        </w:rPr>
        <w:t>术语和定义</w:t>
      </w:r>
      <w:bookmarkEnd w:id="35"/>
      <w:bookmarkEnd w:id="36"/>
      <w:bookmarkEnd w:id="37"/>
      <w:bookmarkEnd w:id="38"/>
      <w:bookmarkEnd w:id="39"/>
      <w:bookmarkEnd w:id="40"/>
    </w:p>
    <w:sdt>
      <w:sdtPr>
        <w:rPr>
          <w:rFonts w:hint="eastAsia" w:ascii="宋体" w:hAnsi="Times New Roman" w:eastAsia="宋体" w:cs="Times New Roman"/>
          <w:lang w:val="en-US" w:eastAsia="zh-CN"/>
        </w:rPr>
        <w:id w:val="-1909835108"/>
        <w:placeholder>
          <w:docPart w:val="{c3d4c2c2-d036-4d5b-814c-fff86c9ae8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Times New Roman"/>
          <w:lang w:val="en-US" w:eastAsia="zh-CN"/>
        </w:rPr>
      </w:sdtEndPr>
      <w:sdtContent>
        <w:p w14:paraId="42F75B43">
          <w:pPr>
            <w:pStyle w:val="32"/>
            <w:ind w:firstLine="420"/>
            <w:rPr>
              <w:rFonts w:hint="eastAsia" w:ascii="宋体" w:hAnsi="Times New Roman" w:eastAsia="宋体" w:cs="Times New Roman"/>
              <w:lang w:val="en-US" w:eastAsia="zh-CN"/>
            </w:rPr>
          </w:pPr>
          <w:bookmarkStart w:id="41" w:name="_Toc26986532"/>
          <w:bookmarkEnd w:id="41"/>
          <w:r>
            <w:rPr>
              <w:rFonts w:hint="eastAsia" w:asciiTheme="minorEastAsia" w:hAnsiTheme="minorEastAsia" w:eastAsiaTheme="minorEastAsia" w:cstheme="minorEastAsia"/>
              <w:color w:val="000000"/>
              <w:sz w:val="21"/>
              <w:szCs w:val="21"/>
              <w:highlight w:val="none"/>
              <w:lang w:val="en-US" w:eastAsia="zh-CN" w:bidi="ar-SA"/>
            </w:rPr>
            <w:t>GB/T 24915界定的术语和定义适用于本文件。为了便于使用，以下重复列出了GB/T 24915中的</w:t>
          </w:r>
          <w:r>
            <w:rPr>
              <w:rFonts w:hint="eastAsia" w:ascii="Times New Roman" w:hAnsi="Times New Roman" w:eastAsia="宋体" w:cs="Times New Roman"/>
              <w:color w:val="000000"/>
              <w:sz w:val="21"/>
              <w:szCs w:val="21"/>
              <w:highlight w:val="none"/>
              <w:lang w:val="en-US" w:eastAsia="zh-CN" w:bidi="ar-SA"/>
            </w:rPr>
            <w:t>某些术语和定义。</w:t>
          </w:r>
        </w:p>
      </w:sdtContent>
    </w:sdt>
    <w:p w14:paraId="4D83D9A7">
      <w:pPr>
        <w:pStyle w:val="3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lang w:val="en-US" w:eastAsia="zh-CN"/>
        </w:rPr>
      </w:pPr>
    </w:p>
    <w:p w14:paraId="3603CA1B">
      <w:pPr>
        <w:pStyle w:val="35"/>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200" w:firstLine="840" w:firstLineChars="400"/>
        <w:textAlignment w:val="auto"/>
        <w:rPr>
          <w:rFonts w:hint="default" w:ascii="Times New Roman" w:hAnsi="Times New Roman" w:cs="Times New Roman"/>
          <w:lang w:val="en-US" w:eastAsia="zh-CN"/>
        </w:rPr>
      </w:pPr>
      <w:r>
        <w:rPr>
          <w:rFonts w:hint="eastAsia"/>
          <w:lang w:val="en-US" w:eastAsia="zh-CN"/>
        </w:rPr>
        <w:t xml:space="preserve">节能服务公司 </w:t>
      </w:r>
      <w:r>
        <w:rPr>
          <w:rFonts w:hint="default" w:ascii="Times New Roman" w:hAnsi="Times New Roman" w:cs="Times New Roman"/>
          <w:lang w:val="en-US" w:eastAsia="zh-CN"/>
        </w:rPr>
        <w:t xml:space="preserve">energy service company；ESCO </w:t>
      </w:r>
    </w:p>
    <w:p w14:paraId="74F6E5AF">
      <w:pPr>
        <w:pStyle w:val="32"/>
        <w:ind w:firstLine="420"/>
        <w:rPr>
          <w:rFonts w:hint="eastAsia" w:ascii="宋体" w:hAnsi="Times New Roman" w:eastAsia="宋体" w:cs="Times New Roman"/>
        </w:rPr>
      </w:pPr>
      <w:r>
        <w:rPr>
          <w:rFonts w:hint="eastAsia" w:ascii="宋体" w:hAnsi="Times New Roman" w:eastAsia="宋体" w:cs="Times New Roman"/>
          <w:lang w:val="en-US" w:eastAsia="zh-CN"/>
        </w:rPr>
        <w:t xml:space="preserve">提供用能状况诊断、节能项目设计、融资、改造（施工、设备安装、调试）、运行管理等服务的专业化公司。 </w:t>
      </w:r>
    </w:p>
    <w:p w14:paraId="4F6A8D30">
      <w:pPr>
        <w:pStyle w:val="32"/>
        <w:ind w:left="0" w:leftChars="0" w:firstLine="420" w:firstLineChars="0"/>
      </w:pPr>
      <w:r>
        <w:rPr>
          <w:rFonts w:hint="default" w:ascii="宋体" w:hAnsi="Times New Roman" w:eastAsia="宋体" w:cs="Times New Roman"/>
          <w:lang w:val="en-US" w:eastAsia="zh-CN"/>
        </w:rPr>
        <w:t>[</w:t>
      </w:r>
      <w:r>
        <w:rPr>
          <w:rFonts w:hint="eastAsia" w:ascii="宋体" w:hAnsi="Times New Roman" w:eastAsia="宋体" w:cs="Times New Roman"/>
          <w:lang w:val="en-US" w:eastAsia="zh-CN"/>
        </w:rPr>
        <w:t>来源：</w:t>
      </w:r>
      <w:r>
        <w:rPr>
          <w:rFonts w:hint="default" w:ascii="宋体" w:hAnsi="Times New Roman" w:eastAsia="宋体" w:cs="Times New Roman"/>
          <w:lang w:val="en-US" w:eastAsia="zh-CN"/>
        </w:rPr>
        <w:t>GB/T 24915—2020</w:t>
      </w:r>
      <w:r>
        <w:rPr>
          <w:rFonts w:hint="eastAsia" w:ascii="宋体" w:hAnsi="Times New Roman" w:eastAsia="宋体" w:cs="Times New Roman"/>
          <w:lang w:val="en-US" w:eastAsia="zh-CN"/>
        </w:rPr>
        <w:t>，3.3</w:t>
      </w:r>
      <w:r>
        <w:rPr>
          <w:rFonts w:hint="default" w:ascii="宋体" w:hAnsi="Times New Roman" w:eastAsia="宋体" w:cs="Times New Roman"/>
          <w:lang w:val="en-US" w:eastAsia="zh-CN"/>
        </w:rPr>
        <w:t>]</w:t>
      </w:r>
    </w:p>
    <w:p w14:paraId="7F861C9C">
      <w:pPr>
        <w:pStyle w:val="3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lang w:val="en-US" w:eastAsia="zh-CN"/>
        </w:rPr>
      </w:pPr>
    </w:p>
    <w:p w14:paraId="53596CF0">
      <w:pPr>
        <w:pStyle w:val="35"/>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200" w:firstLine="840" w:firstLineChars="400"/>
        <w:textAlignment w:val="auto"/>
        <w:rPr>
          <w:rFonts w:hint="eastAsia"/>
          <w:lang w:val="en-US" w:eastAsia="zh-CN"/>
        </w:rPr>
      </w:pPr>
      <w:r>
        <w:rPr>
          <w:rFonts w:hint="eastAsia"/>
          <w:lang w:val="en-US" w:eastAsia="zh-CN"/>
        </w:rPr>
        <w:t xml:space="preserve">合同能源管理 </w:t>
      </w:r>
      <w:r>
        <w:rPr>
          <w:rFonts w:hint="eastAsia" w:ascii="Times New Roman" w:hAnsi="Times New Roman" w:cs="Times New Roman"/>
          <w:lang w:val="en-US" w:eastAsia="zh-CN"/>
        </w:rPr>
        <w:t>energy performance contracting；EPC</w:t>
      </w:r>
    </w:p>
    <w:p w14:paraId="77D4561A">
      <w:pPr>
        <w:pStyle w:val="32"/>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节能服务公司与用能单位以契约形式约定节能项目的节能目标,节能服务公司为实现节能目标向用能单位提供必要的服务,用能单位以节能效益、节能服务费或能源托管费支付节能服务公司的投入及其合理利润的节能服务机制。</w:t>
      </w:r>
    </w:p>
    <w:p w14:paraId="47E35923">
      <w:pPr>
        <w:pStyle w:val="32"/>
        <w:ind w:firstLine="420"/>
        <w:rPr>
          <w:rFonts w:hint="default" w:ascii="宋体" w:hAnsi="Times New Roman" w:eastAsia="宋体" w:cs="Times New Roman"/>
          <w:lang w:val="en-US" w:eastAsia="zh-CN"/>
        </w:rPr>
      </w:pPr>
      <w:r>
        <w:rPr>
          <w:rFonts w:hint="default" w:ascii="宋体" w:hAnsi="Times New Roman" w:eastAsia="宋体" w:cs="Times New Roman"/>
          <w:lang w:val="en-US" w:eastAsia="zh-CN"/>
        </w:rPr>
        <w:t>[</w:t>
      </w:r>
      <w:r>
        <w:rPr>
          <w:rFonts w:hint="eastAsia" w:ascii="宋体" w:hAnsi="Times New Roman" w:eastAsia="宋体" w:cs="Times New Roman"/>
          <w:lang w:val="en-US" w:eastAsia="zh-CN"/>
        </w:rPr>
        <w:t>来源：</w:t>
      </w:r>
      <w:r>
        <w:rPr>
          <w:rFonts w:hint="default" w:ascii="宋体" w:hAnsi="Times New Roman" w:eastAsia="宋体" w:cs="Times New Roman"/>
          <w:lang w:val="en-US" w:eastAsia="zh-CN"/>
        </w:rPr>
        <w:t>GB/T 24915—2020</w:t>
      </w:r>
      <w:r>
        <w:rPr>
          <w:rFonts w:hint="eastAsia" w:ascii="宋体" w:hAnsi="Times New Roman" w:eastAsia="宋体" w:cs="Times New Roman"/>
          <w:lang w:val="en-US" w:eastAsia="zh-CN"/>
        </w:rPr>
        <w:t>，3.1</w:t>
      </w:r>
      <w:r>
        <w:rPr>
          <w:rFonts w:hint="default" w:ascii="宋体" w:hAnsi="Times New Roman" w:eastAsia="宋体" w:cs="Times New Roman"/>
          <w:lang w:val="en-US" w:eastAsia="zh-CN"/>
        </w:rPr>
        <w:t>]</w:t>
      </w:r>
    </w:p>
    <w:p w14:paraId="0F55A090">
      <w:pPr>
        <w:pStyle w:val="34"/>
        <w:spacing w:before="240" w:after="240"/>
        <w:rPr>
          <w:rFonts w:hint="eastAsia" w:hAnsi="Times New Roman" w:cs="Times New Roman"/>
          <w:szCs w:val="21"/>
        </w:rPr>
      </w:pPr>
      <w:bookmarkStart w:id="42" w:name="_Toc27218"/>
      <w:bookmarkStart w:id="43" w:name="_Toc6284"/>
      <w:bookmarkStart w:id="44" w:name="_Toc8922"/>
      <w:r>
        <w:rPr>
          <w:rFonts w:hint="eastAsia" w:hAnsi="Times New Roman" w:cs="Times New Roman"/>
          <w:szCs w:val="21"/>
          <w:lang w:val="en-US" w:eastAsia="zh-CN"/>
        </w:rPr>
        <w:t>评价原则</w:t>
      </w:r>
      <w:bookmarkEnd w:id="42"/>
      <w:bookmarkEnd w:id="43"/>
      <w:bookmarkEnd w:id="44"/>
    </w:p>
    <w:p w14:paraId="3C57C3D8">
      <w:pPr>
        <w:pStyle w:val="32"/>
        <w:ind w:firstLine="420"/>
        <w:rPr>
          <w:rFonts w:hint="eastAsia" w:ascii="宋体" w:hAnsi="Times New Roman" w:eastAsia="宋体" w:cs="Times New Roman"/>
          <w:lang w:val="en-US" w:eastAsia="zh-CN"/>
        </w:rPr>
      </w:pPr>
      <w:bookmarkStart w:id="45" w:name="_Toc3131"/>
      <w:bookmarkStart w:id="46" w:name="_Toc6311"/>
      <w:bookmarkStart w:id="47" w:name="_Toc18199"/>
      <w:r>
        <w:rPr>
          <w:rFonts w:hint="eastAsia" w:ascii="宋体" w:hAnsi="Times New Roman" w:eastAsia="宋体" w:cs="Times New Roman"/>
          <w:lang w:val="en-US" w:eastAsia="zh-CN"/>
        </w:rPr>
        <w:t>评价过程应遵循独立、客观、公正原则。</w:t>
      </w:r>
      <w:bookmarkEnd w:id="45"/>
      <w:bookmarkEnd w:id="46"/>
      <w:bookmarkEnd w:id="47"/>
      <w:r>
        <w:rPr>
          <w:rFonts w:hint="eastAsia" w:ascii="宋体" w:hAnsi="Times New Roman" w:eastAsia="宋体" w:cs="Times New Roman"/>
          <w:lang w:val="en-US" w:eastAsia="zh-CN"/>
        </w:rPr>
        <w:t xml:space="preserve"> </w:t>
      </w:r>
    </w:p>
    <w:p w14:paraId="26ACBD0B">
      <w:pPr>
        <w:pStyle w:val="34"/>
        <w:spacing w:before="240" w:after="240"/>
        <w:rPr>
          <w:rFonts w:hint="eastAsia" w:ascii="宋体" w:hAnsi="Times New Roman" w:eastAsia="宋体" w:cs="Times New Roman"/>
          <w:sz w:val="21"/>
          <w:lang w:val="en-US" w:eastAsia="zh-CN" w:bidi="ar-SA"/>
        </w:rPr>
      </w:pPr>
      <w:bookmarkStart w:id="48" w:name="_Toc4581"/>
      <w:bookmarkStart w:id="49" w:name="_Toc16202"/>
      <w:bookmarkStart w:id="50" w:name="_Toc846"/>
      <w:r>
        <w:rPr>
          <w:rFonts w:hint="eastAsia" w:hAnsi="Times New Roman" w:cs="Times New Roman"/>
          <w:szCs w:val="21"/>
          <w:lang w:val="en-US" w:eastAsia="zh-CN"/>
        </w:rPr>
        <w:t>评价程序</w:t>
      </w:r>
      <w:bookmarkEnd w:id="48"/>
      <w:bookmarkEnd w:id="49"/>
      <w:bookmarkEnd w:id="50"/>
    </w:p>
    <w:p w14:paraId="2B0324EA">
      <w:pPr>
        <w:pStyle w:val="37"/>
        <w:bidi w:val="0"/>
        <w:ind w:left="0" w:leftChars="0" w:firstLine="0" w:firstLineChars="0"/>
        <w:rPr>
          <w:rFonts w:hint="eastAsia"/>
          <w:lang w:val="en-US" w:eastAsia="zh-CN"/>
        </w:rPr>
      </w:pPr>
      <w:bookmarkStart w:id="51" w:name="_Toc12744"/>
      <w:bookmarkStart w:id="52" w:name="_Toc21740"/>
      <w:r>
        <w:rPr>
          <w:rFonts w:hint="eastAsia"/>
          <w:lang w:val="en-US" w:eastAsia="zh-CN"/>
        </w:rPr>
        <w:t>评价申请</w:t>
      </w:r>
      <w:bookmarkEnd w:id="51"/>
      <w:bookmarkEnd w:id="52"/>
    </w:p>
    <w:p w14:paraId="2C247981">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由会员单位自愿提出申请。</w:t>
      </w:r>
    </w:p>
    <w:p w14:paraId="6979FE69">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申请资料包括：</w:t>
      </w:r>
    </w:p>
    <w:p w14:paraId="6389560E">
      <w:pPr>
        <w:pStyle w:val="39"/>
        <w:tabs>
          <w:tab w:val="clear" w:pos="851"/>
        </w:tabs>
        <w:ind w:hanging="426"/>
        <w:rPr>
          <w:rFonts w:hint="default"/>
        </w:rPr>
      </w:pPr>
      <w:r>
        <w:rPr>
          <w:rFonts w:hint="default"/>
        </w:rPr>
        <w:t>《节能服务公司综合能力评定申请表》</w:t>
      </w:r>
      <w:r>
        <w:rPr>
          <w:rFonts w:hint="eastAsia"/>
          <w:lang w:eastAsia="zh-CN"/>
        </w:rPr>
        <w:t>（</w:t>
      </w:r>
      <w:r>
        <w:rPr>
          <w:rFonts w:hint="eastAsia"/>
          <w:lang w:val="en-US" w:eastAsia="zh-CN"/>
        </w:rPr>
        <w:t>附录A）</w:t>
      </w:r>
      <w:r>
        <w:rPr>
          <w:rFonts w:hint="default"/>
        </w:rPr>
        <w:t>；</w:t>
      </w:r>
    </w:p>
    <w:p w14:paraId="12DE4BF8">
      <w:pPr>
        <w:pStyle w:val="39"/>
        <w:tabs>
          <w:tab w:val="clear" w:pos="851"/>
        </w:tabs>
        <w:ind w:hanging="426"/>
        <w:rPr>
          <w:rFonts w:hint="default"/>
        </w:rPr>
      </w:pPr>
      <w:r>
        <w:rPr>
          <w:rFonts w:hint="default"/>
        </w:rPr>
        <w:t>营业执照和前一个年度财务报表；</w:t>
      </w:r>
    </w:p>
    <w:p w14:paraId="2C04FB94">
      <w:pPr>
        <w:pStyle w:val="39"/>
        <w:tabs>
          <w:tab w:val="clear" w:pos="851"/>
        </w:tabs>
        <w:ind w:hanging="426"/>
        <w:rPr>
          <w:rFonts w:hint="default"/>
        </w:rPr>
      </w:pPr>
      <w:r>
        <w:rPr>
          <w:rFonts w:hint="default"/>
        </w:rPr>
        <w:t>企业简介：包括经营范围、主要节能产品技术、组织结构，内部管理规章制度、财务管理制度、风险防控制度、质量管理体系认证情况等；</w:t>
      </w:r>
    </w:p>
    <w:p w14:paraId="53C8389A">
      <w:pPr>
        <w:pStyle w:val="39"/>
        <w:tabs>
          <w:tab w:val="clear" w:pos="851"/>
        </w:tabs>
        <w:ind w:hanging="426"/>
        <w:rPr>
          <w:rFonts w:hint="default"/>
        </w:rPr>
      </w:pPr>
      <w:r>
        <w:rPr>
          <w:rFonts w:hint="default"/>
        </w:rPr>
        <w:t>在职人员的在职证明或劳动合同或社保记录；</w:t>
      </w:r>
    </w:p>
    <w:p w14:paraId="2C5062C5">
      <w:pPr>
        <w:pStyle w:val="39"/>
        <w:tabs>
          <w:tab w:val="clear" w:pos="851"/>
        </w:tabs>
        <w:ind w:hanging="426"/>
        <w:rPr>
          <w:rFonts w:hint="default"/>
        </w:rPr>
      </w:pPr>
      <w:r>
        <w:rPr>
          <w:rFonts w:hint="default"/>
        </w:rPr>
        <w:t>技术人员的学历（或学位）证书和职称证书；</w:t>
      </w:r>
    </w:p>
    <w:p w14:paraId="4F2BBDA2">
      <w:pPr>
        <w:pStyle w:val="39"/>
        <w:tabs>
          <w:tab w:val="clear" w:pos="851"/>
        </w:tabs>
        <w:ind w:hanging="426"/>
        <w:rPr>
          <w:rFonts w:hint="default"/>
        </w:rPr>
      </w:pPr>
      <w:r>
        <w:rPr>
          <w:rFonts w:hint="default"/>
        </w:rPr>
        <w:t>技术负责人和财务负责人职称证书；</w:t>
      </w:r>
    </w:p>
    <w:p w14:paraId="78A4D86A">
      <w:pPr>
        <w:pStyle w:val="39"/>
        <w:tabs>
          <w:tab w:val="clear" w:pos="851"/>
        </w:tabs>
        <w:ind w:hanging="426"/>
        <w:rPr>
          <w:rFonts w:hint="default"/>
        </w:rPr>
      </w:pPr>
      <w:r>
        <w:rPr>
          <w:rFonts w:hint="default"/>
        </w:rPr>
        <w:t>合同能源管理人才培训证书；</w:t>
      </w:r>
    </w:p>
    <w:p w14:paraId="7295C68D">
      <w:pPr>
        <w:pStyle w:val="39"/>
        <w:tabs>
          <w:tab w:val="clear" w:pos="851"/>
        </w:tabs>
        <w:ind w:hanging="426"/>
        <w:rPr>
          <w:rFonts w:hint="default"/>
        </w:rPr>
      </w:pPr>
      <w:r>
        <w:rPr>
          <w:rFonts w:hint="default"/>
        </w:rPr>
        <w:t>近五年已完工节能项目的合同、验收报告</w:t>
      </w:r>
      <w:r>
        <w:rPr>
          <w:rFonts w:hint="eastAsia"/>
          <w:lang w:eastAsia="zh-CN"/>
        </w:rPr>
        <w:t>（</w:t>
      </w:r>
      <w:r>
        <w:rPr>
          <w:rFonts w:hint="eastAsia"/>
          <w:lang w:val="en-US" w:eastAsia="zh-CN"/>
        </w:rPr>
        <w:t>或</w:t>
      </w:r>
      <w:r>
        <w:rPr>
          <w:rFonts w:hint="default"/>
        </w:rPr>
        <w:t>节能</w:t>
      </w:r>
      <w:r>
        <w:rPr>
          <w:rFonts w:hint="eastAsia"/>
          <w:lang w:val="en-US" w:eastAsia="zh-CN"/>
        </w:rPr>
        <w:t>量审核报告）</w:t>
      </w:r>
      <w:r>
        <w:rPr>
          <w:rFonts w:hint="eastAsia"/>
          <w:lang w:eastAsia="zh-CN"/>
        </w:rPr>
        <w:t>。</w:t>
      </w:r>
    </w:p>
    <w:p w14:paraId="670FB83F">
      <w:pPr>
        <w:pStyle w:val="37"/>
        <w:bidi w:val="0"/>
        <w:ind w:left="0" w:leftChars="0" w:firstLine="0" w:firstLineChars="0"/>
        <w:rPr>
          <w:rFonts w:hint="eastAsia"/>
          <w:lang w:val="en-US" w:eastAsia="zh-CN"/>
        </w:rPr>
      </w:pPr>
      <w:bookmarkStart w:id="53" w:name="_Toc17096"/>
      <w:bookmarkStart w:id="54" w:name="_Toc27975"/>
      <w:r>
        <w:rPr>
          <w:rFonts w:hint="eastAsia"/>
          <w:lang w:val="en-US" w:eastAsia="zh-CN"/>
        </w:rPr>
        <w:t>资料初审</w:t>
      </w:r>
      <w:bookmarkEnd w:id="53"/>
      <w:bookmarkEnd w:id="54"/>
    </w:p>
    <w:p w14:paraId="11B46A28">
      <w:pPr>
        <w:pStyle w:val="32"/>
        <w:ind w:firstLine="420"/>
        <w:rPr>
          <w:rFonts w:hint="eastAsia" w:ascii="宋体" w:hAnsi="Times New Roman" w:eastAsia="宋体" w:cs="Times New Roman"/>
          <w:lang w:val="en-US" w:eastAsia="zh-CN"/>
        </w:rPr>
      </w:pPr>
      <w:bookmarkStart w:id="55" w:name="_Toc30419"/>
      <w:r>
        <w:rPr>
          <w:rFonts w:hint="eastAsia" w:cs="Times New Roman"/>
          <w:lang w:val="en-US" w:eastAsia="zh-CN"/>
        </w:rPr>
        <w:t>协会</w:t>
      </w:r>
      <w:r>
        <w:rPr>
          <w:rFonts w:hint="eastAsia" w:ascii="宋体" w:hAnsi="Times New Roman" w:eastAsia="宋体" w:cs="Times New Roman"/>
          <w:lang w:val="en-US" w:eastAsia="zh-CN"/>
        </w:rPr>
        <w:t>对申请资料的完整性和符合性进行初审。</w:t>
      </w:r>
      <w:bookmarkEnd w:id="55"/>
    </w:p>
    <w:p w14:paraId="21A7C6AE">
      <w:pPr>
        <w:pStyle w:val="37"/>
        <w:bidi w:val="0"/>
        <w:ind w:left="0" w:leftChars="0" w:firstLine="0" w:firstLineChars="0"/>
        <w:rPr>
          <w:rFonts w:hint="eastAsia"/>
          <w:lang w:val="en-US" w:eastAsia="zh-CN"/>
        </w:rPr>
      </w:pPr>
      <w:bookmarkStart w:id="56" w:name="_Toc24652"/>
      <w:bookmarkStart w:id="57" w:name="_Toc15752"/>
      <w:r>
        <w:rPr>
          <w:rFonts w:hint="eastAsia"/>
          <w:lang w:val="en-US" w:eastAsia="zh-CN"/>
        </w:rPr>
        <w:t>专家评审</w:t>
      </w:r>
      <w:bookmarkEnd w:id="56"/>
      <w:bookmarkEnd w:id="57"/>
    </w:p>
    <w:p w14:paraId="7099DCDF">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协会应组织不少于3名节能降碳领域专家开展评审并出具专家意见。</w:t>
      </w:r>
    </w:p>
    <w:p w14:paraId="470E02E9">
      <w:pPr>
        <w:pStyle w:val="38"/>
        <w:ind w:firstLine="0" w:firstLineChars="0"/>
        <w:rPr>
          <w:rFonts w:hint="eastAsia" w:ascii="宋体" w:hAnsi="宋体" w:eastAsia="宋体" w:cs="宋体"/>
          <w:lang w:val="en-US" w:eastAsia="zh-CN"/>
        </w:rPr>
      </w:pPr>
      <w:r>
        <w:rPr>
          <w:rFonts w:hint="eastAsia" w:ascii="宋体" w:hAnsi="宋体" w:eastAsia="宋体" w:cs="宋体"/>
          <w:lang w:val="en-US" w:eastAsia="zh-CN"/>
        </w:rPr>
        <w:t>评价专家应具备节能相关专业高级职称，至少10年以上节能服务行业相关经验，且与申请单位无利益关系。</w:t>
      </w:r>
    </w:p>
    <w:p w14:paraId="406A8425">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协会根据专家意见对申请单位进行综合能力等级评定。</w:t>
      </w:r>
    </w:p>
    <w:p w14:paraId="075DAAE4">
      <w:pPr>
        <w:pStyle w:val="37"/>
        <w:bidi w:val="0"/>
        <w:ind w:left="0" w:leftChars="0" w:firstLine="0" w:firstLineChars="0"/>
        <w:rPr>
          <w:rFonts w:hint="eastAsia"/>
          <w:lang w:val="en-US" w:eastAsia="zh-CN"/>
        </w:rPr>
      </w:pPr>
      <w:bookmarkStart w:id="58" w:name="_Toc28110"/>
      <w:bookmarkStart w:id="59" w:name="_Toc14441"/>
      <w:r>
        <w:rPr>
          <w:rFonts w:hint="eastAsia"/>
          <w:lang w:val="en-US" w:eastAsia="zh-CN"/>
        </w:rPr>
        <w:t>公示公告</w:t>
      </w:r>
      <w:bookmarkEnd w:id="58"/>
      <w:bookmarkEnd w:id="59"/>
    </w:p>
    <w:p w14:paraId="29A75282">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协会对申请单位综合能力等级评定结果进行公示。</w:t>
      </w:r>
    </w:p>
    <w:p w14:paraId="062D675C">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申请单位或其他相关机构对评价结果存有异议的，可在公示期内书面反馈意见并提供证明材料。协会根据提供的材料组织复评，复评结果为最终结果。</w:t>
      </w:r>
    </w:p>
    <w:p w14:paraId="7D151290">
      <w:pPr>
        <w:pStyle w:val="3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公示期满，协会依据评定结果颁发《节能服务公司综合能力评定证书》。</w:t>
      </w:r>
    </w:p>
    <w:p w14:paraId="74BF8C25">
      <w:pPr>
        <w:pStyle w:val="38"/>
        <w:bidi w:val="0"/>
        <w:ind w:left="0" w:leftChars="0" w:firstLine="0" w:firstLineChars="0"/>
        <w:rPr>
          <w:rFonts w:hint="eastAsia"/>
          <w:lang w:val="en-US" w:eastAsia="zh-CN"/>
        </w:rPr>
      </w:pPr>
      <w:r>
        <w:rPr>
          <w:rFonts w:hint="eastAsia" w:ascii="宋体" w:hAnsi="宋体" w:eastAsia="宋体" w:cs="宋体"/>
          <w:lang w:val="en-US" w:eastAsia="zh-CN"/>
        </w:rPr>
        <w:t>协会每季度对节能服务公司综合能力评定名单进行公告。</w:t>
      </w:r>
    </w:p>
    <w:p w14:paraId="4EC08C71">
      <w:pPr>
        <w:pStyle w:val="34"/>
        <w:spacing w:before="240" w:after="240"/>
        <w:rPr>
          <w:rFonts w:hint="default" w:hAnsi="Times New Roman" w:cs="Times New Roman"/>
          <w:szCs w:val="21"/>
          <w:lang w:val="en-US" w:eastAsia="zh-CN"/>
        </w:rPr>
      </w:pPr>
      <w:bookmarkStart w:id="60" w:name="_Toc24726"/>
      <w:bookmarkStart w:id="61" w:name="_Toc30602"/>
      <w:bookmarkStart w:id="62" w:name="_Toc1148"/>
      <w:r>
        <w:rPr>
          <w:rFonts w:hint="eastAsia" w:hAnsi="Times New Roman" w:cs="Times New Roman"/>
          <w:szCs w:val="21"/>
          <w:lang w:val="en-US" w:eastAsia="zh-CN"/>
        </w:rPr>
        <w:t>等级评定</w:t>
      </w:r>
      <w:bookmarkEnd w:id="60"/>
      <w:bookmarkEnd w:id="61"/>
      <w:bookmarkEnd w:id="62"/>
      <w:r>
        <w:rPr>
          <w:rFonts w:hint="eastAsia" w:cs="Times New Roman"/>
          <w:szCs w:val="21"/>
          <w:lang w:val="en-US" w:eastAsia="zh-CN"/>
        </w:rPr>
        <w:t>指标</w:t>
      </w:r>
    </w:p>
    <w:p w14:paraId="586FB6A9">
      <w:pPr>
        <w:pStyle w:val="37"/>
        <w:ind w:firstLine="0" w:firstLineChars="0"/>
        <w:rPr>
          <w:rFonts w:hint="default" w:ascii="宋体" w:hAnsi="宋体" w:eastAsia="宋体" w:cs="宋体"/>
          <w:lang w:val="en-US" w:eastAsia="zh-CN"/>
        </w:rPr>
      </w:pPr>
      <w:r>
        <w:rPr>
          <w:rFonts w:hint="default" w:ascii="宋体" w:hAnsi="宋体" w:eastAsia="宋体" w:cs="宋体"/>
          <w:lang w:val="en-US" w:eastAsia="zh-CN"/>
        </w:rPr>
        <w:t>节能服务公司综合能力评定划分为工业、建筑、公共设施三大专业范围。依据评定结果，各专业范围的综合能力等级共设五级，依次为AAAAA、AAAA、AAA、AA、A 级。</w:t>
      </w:r>
    </w:p>
    <w:p w14:paraId="44DFBAEA">
      <w:pPr>
        <w:pStyle w:val="37"/>
        <w:ind w:firstLine="0" w:firstLineChars="0"/>
        <w:rPr>
          <w:rFonts w:hint="eastAsia"/>
          <w:lang w:val="en-US" w:eastAsia="zh-CN"/>
        </w:rPr>
      </w:pPr>
      <w:r>
        <w:rPr>
          <w:rFonts w:hint="default" w:ascii="宋体" w:hAnsi="宋体" w:eastAsia="宋体" w:cs="宋体"/>
          <w:lang w:val="en-US" w:eastAsia="zh-CN"/>
        </w:rPr>
        <w:t>评定指标包含成立年限、资金规模、管理体系、技术能力、人员能力及成功业绩六个维度，详见表1。节能服务公司综合能力等级的认定，需满足对应等级所列的全部评定指标。</w:t>
      </w:r>
    </w:p>
    <w:p w14:paraId="716E9D0C">
      <w:pPr>
        <w:pStyle w:val="42"/>
        <w:keepLines w:val="0"/>
        <w:kinsoku/>
        <w:wordWrap/>
        <w:overflowPunct/>
        <w:topLinePunct w:val="0"/>
        <w:bidi w:val="0"/>
        <w:spacing w:line="240" w:lineRule="auto"/>
      </w:pPr>
      <w:r>
        <w:rPr>
          <w:rFonts w:hint="eastAsia"/>
          <w:lang w:val="en-US" w:eastAsia="zh-CN"/>
        </w:rPr>
        <w:t>节能服务公司综合能力等级评定</w:t>
      </w:r>
    </w:p>
    <w:tbl>
      <w:tblPr>
        <w:tblStyle w:val="10"/>
        <w:tblW w:w="92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992"/>
        <w:gridCol w:w="1220"/>
        <w:gridCol w:w="7059"/>
      </w:tblGrid>
      <w:tr w14:paraId="14AFD2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992" w:type="dxa"/>
            <w:tcBorders>
              <w:bottom w:val="single" w:color="auto" w:sz="8" w:space="0"/>
            </w:tcBorders>
            <w:vAlign w:val="center"/>
          </w:tcPr>
          <w:p w14:paraId="005E657B">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专业范围</w:t>
            </w:r>
          </w:p>
        </w:tc>
        <w:tc>
          <w:tcPr>
            <w:tcW w:w="1220" w:type="dxa"/>
            <w:tcBorders>
              <w:bottom w:val="single" w:color="auto" w:sz="8" w:space="0"/>
            </w:tcBorders>
            <w:vAlign w:val="center"/>
          </w:tcPr>
          <w:p w14:paraId="012852C9">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等级划分</w:t>
            </w:r>
          </w:p>
        </w:tc>
        <w:tc>
          <w:tcPr>
            <w:tcW w:w="7059" w:type="dxa"/>
            <w:tcBorders>
              <w:bottom w:val="single" w:color="auto" w:sz="8" w:space="0"/>
            </w:tcBorders>
            <w:vAlign w:val="center"/>
          </w:tcPr>
          <w:p w14:paraId="1D501AB9">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评定指标</w:t>
            </w:r>
          </w:p>
        </w:tc>
      </w:tr>
      <w:tr w14:paraId="68EAE9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restart"/>
            <w:tcBorders>
              <w:top w:val="single" w:color="auto" w:sz="8" w:space="0"/>
            </w:tcBorders>
            <w:vAlign w:val="center"/>
          </w:tcPr>
          <w:p w14:paraId="27E6057A">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工业领域</w:t>
            </w:r>
          </w:p>
        </w:tc>
        <w:tc>
          <w:tcPr>
            <w:tcW w:w="1220" w:type="dxa"/>
            <w:tcBorders>
              <w:top w:val="single" w:color="auto" w:sz="8" w:space="0"/>
            </w:tcBorders>
            <w:vAlign w:val="center"/>
          </w:tcPr>
          <w:p w14:paraId="4FD58B90">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AAAAA</w:t>
            </w:r>
          </w:p>
        </w:tc>
        <w:tc>
          <w:tcPr>
            <w:tcW w:w="7059" w:type="dxa"/>
            <w:tcBorders>
              <w:top w:val="single" w:color="auto" w:sz="8" w:space="0"/>
            </w:tcBorders>
            <w:vAlign w:val="center"/>
          </w:tcPr>
          <w:p w14:paraId="374B782A">
            <w:pPr>
              <w:pStyle w:val="45"/>
              <w:bidi w:val="0"/>
              <w:ind w:left="219" w:leftChars="0" w:hanging="219" w:hangingChars="122"/>
              <w:rPr>
                <w:rFonts w:hint="default" w:ascii="Times New Roman" w:hAnsi="Times New Roman" w:eastAsia="宋体" w:cs="Times New Roman"/>
                <w:sz w:val="18"/>
                <w:szCs w:val="16"/>
                <w:lang w:val="en-US" w:eastAsia="zh-CN"/>
              </w:rPr>
            </w:pPr>
            <w:r>
              <w:rPr>
                <w:rFonts w:hint="default" w:ascii="Times New Roman" w:hAnsi="Times New Roman" w:eastAsia="宋体" w:cs="Times New Roman"/>
                <w:sz w:val="18"/>
                <w:szCs w:val="16"/>
                <w:lang w:val="en-US" w:eastAsia="zh-CN"/>
              </w:rPr>
              <w:t>具有独立法人资格，成立5年以上；</w:t>
            </w:r>
          </w:p>
          <w:p w14:paraId="6F228872">
            <w:pPr>
              <w:pStyle w:val="45"/>
              <w:bidi w:val="0"/>
              <w:ind w:left="219" w:leftChars="0" w:hanging="219" w:hangingChars="122"/>
              <w:rPr>
                <w:rFonts w:hint="default" w:ascii="Times New Roman" w:hAnsi="Times New Roman" w:eastAsia="宋体" w:cs="Times New Roman"/>
                <w:sz w:val="18"/>
                <w:szCs w:val="16"/>
                <w:lang w:val="en-US" w:eastAsia="zh-CN"/>
              </w:rPr>
            </w:pPr>
            <w:r>
              <w:rPr>
                <w:rFonts w:hint="default" w:ascii="Times New Roman" w:hAnsi="Times New Roman" w:eastAsia="宋体" w:cs="Times New Roman"/>
                <w:sz w:val="18"/>
                <w:szCs w:val="16"/>
                <w:lang w:val="en-US" w:eastAsia="zh-CN"/>
              </w:rPr>
              <w:t>注册资金1亿元及以上或总资产2亿元及以上；</w:t>
            </w:r>
          </w:p>
          <w:p w14:paraId="4D00E475">
            <w:pPr>
              <w:pStyle w:val="45"/>
              <w:bidi w:val="0"/>
              <w:ind w:left="219" w:leftChars="0" w:hanging="219" w:hangingChars="122"/>
              <w:rPr>
                <w:rFonts w:hint="default" w:ascii="Times New Roman" w:hAnsi="Times New Roman" w:eastAsia="宋体" w:cs="Times New Roman"/>
                <w:sz w:val="18"/>
                <w:szCs w:val="16"/>
                <w:lang w:val="en-US" w:eastAsia="zh-CN"/>
              </w:rPr>
            </w:pPr>
            <w:r>
              <w:rPr>
                <w:rFonts w:hint="default" w:ascii="Times New Roman" w:hAnsi="Times New Roman" w:eastAsia="宋体" w:cs="Times New Roman"/>
                <w:sz w:val="18"/>
                <w:szCs w:val="16"/>
                <w:lang w:val="en-US" w:eastAsia="zh-CN"/>
              </w:rPr>
              <w:t>具有（较）完善的法人治理结构和内部管理制度、财务管理制度、风险防控制度，获得质量管理体系认证；</w:t>
            </w:r>
          </w:p>
          <w:p w14:paraId="665BDAB9">
            <w:pPr>
              <w:pStyle w:val="45"/>
              <w:bidi w:val="0"/>
              <w:ind w:left="219" w:leftChars="0" w:hanging="219" w:hangingChars="122"/>
              <w:rPr>
                <w:rFonts w:hint="default" w:ascii="Times New Roman" w:hAnsi="Times New Roman" w:eastAsia="宋体" w:cs="Times New Roman"/>
                <w:sz w:val="18"/>
                <w:szCs w:val="16"/>
                <w:lang w:val="en-US" w:eastAsia="zh-CN"/>
              </w:rPr>
            </w:pPr>
            <w:r>
              <w:rPr>
                <w:rFonts w:hint="default" w:ascii="Times New Roman" w:hAnsi="Times New Roman" w:eastAsia="宋体" w:cs="Times New Roman"/>
                <w:sz w:val="18"/>
                <w:szCs w:val="16"/>
                <w:lang w:val="en-US" w:eastAsia="zh-CN"/>
              </w:rPr>
              <w:t>具有较强的技术研发能力和整合能力，拥有4项及以上自主研发的专利技术，或者获得过国家或省部级科技奖项；</w:t>
            </w:r>
          </w:p>
          <w:p w14:paraId="0B940D6D">
            <w:pPr>
              <w:pStyle w:val="45"/>
              <w:bidi w:val="0"/>
              <w:ind w:left="219" w:leftChars="0" w:hanging="219" w:hangingChars="122"/>
              <w:rPr>
                <w:rFonts w:hint="default" w:ascii="Times New Roman" w:hAnsi="Times New Roman" w:eastAsia="宋体" w:cs="Times New Roman"/>
                <w:sz w:val="18"/>
                <w:szCs w:val="16"/>
                <w:lang w:val="en-US" w:eastAsia="zh-CN"/>
              </w:rPr>
            </w:pPr>
            <w:r>
              <w:rPr>
                <w:rFonts w:hint="default" w:ascii="Times New Roman" w:hAnsi="Times New Roman" w:eastAsia="宋体" w:cs="Times New Roman"/>
                <w:sz w:val="18"/>
                <w:szCs w:val="16"/>
                <w:lang w:val="en-US" w:eastAsia="zh-CN"/>
              </w:rPr>
              <w:t>员工总人数不少于100人，其中相关技术人员不少于40人，高级职称人员不少于10人，</w:t>
            </w:r>
            <w:r>
              <w:rPr>
                <w:rFonts w:hint="eastAsia" w:ascii="Times New Roman" w:cs="Times New Roman"/>
                <w:sz w:val="18"/>
                <w:szCs w:val="16"/>
                <w:lang w:val="en-US" w:eastAsia="zh-CN"/>
              </w:rPr>
              <w:t>中级以上职称（含中级）</w:t>
            </w:r>
            <w:r>
              <w:rPr>
                <w:rFonts w:hint="default" w:ascii="Times New Roman" w:hAnsi="Times New Roman" w:eastAsia="宋体" w:cs="Times New Roman"/>
                <w:sz w:val="18"/>
                <w:szCs w:val="16"/>
                <w:lang w:val="en-US" w:eastAsia="zh-CN"/>
              </w:rPr>
              <w:t>的人员不少于25人，合同能源管理专业人员不少于25人。技术负责人具有本专业高级职称，财务负责人具有高级会计职称；</w:t>
            </w:r>
          </w:p>
          <w:p w14:paraId="5B9797BF">
            <w:pPr>
              <w:pStyle w:val="45"/>
              <w:bidi w:val="0"/>
              <w:ind w:left="219" w:leftChars="0" w:hanging="219" w:hangingChars="122"/>
              <w:rPr>
                <w:rFonts w:hint="default" w:ascii="Times New Roman" w:hAnsi="Times New Roman" w:eastAsia="宋体" w:cs="Times New Roman"/>
                <w:sz w:val="18"/>
                <w:szCs w:val="16"/>
                <w:lang w:val="en-US" w:eastAsia="zh-CN"/>
              </w:rPr>
            </w:pPr>
            <w:r>
              <w:rPr>
                <w:rFonts w:hint="default" w:ascii="Times New Roman" w:hAnsi="Times New Roman" w:eastAsia="宋体" w:cs="Times New Roman"/>
                <w:sz w:val="18"/>
                <w:szCs w:val="16"/>
                <w:lang w:val="en-US" w:eastAsia="zh-CN"/>
              </w:rPr>
              <w:t>在工业领域成功实施节能降碳项目40个及以上，或形成年节能能力10万吨标准煤及以上且项目数不少于4个。</w:t>
            </w:r>
          </w:p>
        </w:tc>
      </w:tr>
      <w:tr w14:paraId="3295D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4254FA42">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7C53D665">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AAAA</w:t>
            </w:r>
          </w:p>
        </w:tc>
        <w:tc>
          <w:tcPr>
            <w:tcW w:w="7059" w:type="dxa"/>
            <w:vAlign w:val="center"/>
          </w:tcPr>
          <w:p w14:paraId="5A60E6D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具有独立法人资格，成立3年以上；</w:t>
            </w:r>
          </w:p>
          <w:p w14:paraId="5C0B6F0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注册资金5000万元及以上或总资产1亿元及以上；</w:t>
            </w:r>
          </w:p>
          <w:p w14:paraId="663D6EC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6D2606FF">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具有良好的技术研发和整合能力，拥有2项及以上自主研发的技术，或者获得过市级或其他科技奖项；</w:t>
            </w:r>
          </w:p>
          <w:p w14:paraId="1BDCBF69">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员工总人数不少于40人，其中相关技术人员不少于20人，高级职称的人员不少于5人，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的人员不少于15人，合同能源管理专业人员不少于15人。技术负责人具有本专业高级职称，财务负责人具有中级以上会计职称；</w:t>
            </w:r>
          </w:p>
          <w:p w14:paraId="74FE2D89">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在工业领域成功实施节能降碳项目20个及以上，或形成年节能能力3万吨标准煤及以上且项目数不少于3个。</w:t>
            </w:r>
          </w:p>
        </w:tc>
      </w:tr>
      <w:tr w14:paraId="4794D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357BABA5">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10F046E7">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AAA</w:t>
            </w:r>
          </w:p>
        </w:tc>
        <w:tc>
          <w:tcPr>
            <w:tcW w:w="7059" w:type="dxa"/>
            <w:vAlign w:val="center"/>
          </w:tcPr>
          <w:p w14:paraId="4B1D8C34">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具有独立法人资格，成立2年以上；</w:t>
            </w:r>
          </w:p>
          <w:p w14:paraId="0C03C13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注册资金1000万元及以上或总资产2000万元及以上；</w:t>
            </w:r>
          </w:p>
          <w:p w14:paraId="79B651F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具有一定的技术研发能力和整合能力，拥有1项及以上自主研发专利技术；</w:t>
            </w:r>
          </w:p>
          <w:p w14:paraId="15D57BD6">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62317A7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员工总人数不少于20人，其中相关技术人员不少于8人，高级职称的人员不少于1人，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的人员不少于5人，合同能源管理专业人员不少于5人。技术负责人具有本专业高级职称，财务负责人具有中级以上会计职称；</w:t>
            </w:r>
          </w:p>
          <w:p w14:paraId="01F79AD7">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在工业领域成功实施节能降碳项目5个及以上，或形成年节能能力10000吨标准煤及以上且项目数不少于2个。</w:t>
            </w:r>
          </w:p>
        </w:tc>
      </w:tr>
      <w:tr w14:paraId="4A422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76D927D6">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0921F8D1">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w:t>
            </w:r>
          </w:p>
        </w:tc>
        <w:tc>
          <w:tcPr>
            <w:tcW w:w="7059" w:type="dxa"/>
            <w:vAlign w:val="center"/>
          </w:tcPr>
          <w:p w14:paraId="3DF4D7F4">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具有独立法人资格，成立1年以上；</w:t>
            </w:r>
          </w:p>
          <w:p w14:paraId="29F044C2">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注册资金500万元及以上或总资产1000万元及以上；</w:t>
            </w:r>
          </w:p>
          <w:p w14:paraId="697237F9">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5474454C">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员工总人数不少于10人，其中相关技术人员不少于3人，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不少于2人，合同能源管理专业人员不少于1人；</w:t>
            </w:r>
          </w:p>
          <w:p w14:paraId="37D1489A">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在工业领域成功实施节能降碳项目1个及以上。</w:t>
            </w:r>
          </w:p>
        </w:tc>
      </w:tr>
      <w:tr w14:paraId="2E3BF7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06AC6FB7">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33AB6F1C">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w:t>
            </w:r>
          </w:p>
        </w:tc>
        <w:tc>
          <w:tcPr>
            <w:tcW w:w="7059" w:type="dxa"/>
            <w:vAlign w:val="center"/>
          </w:tcPr>
          <w:p w14:paraId="6E6ED1DE">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具有独立法人资格，成立1年以上；</w:t>
            </w:r>
          </w:p>
          <w:p w14:paraId="3E7665AD">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注册资金500万元及以上或总资产1000万元及以上；</w:t>
            </w:r>
          </w:p>
          <w:p w14:paraId="067785CA">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63CEFF0F">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员工总人数不少于5人，其中相关技术人员不少于1人，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不少于1人，合同能源管理专业人员不少于1人。</w:t>
            </w:r>
          </w:p>
        </w:tc>
      </w:tr>
      <w:tr w14:paraId="0A4F7A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restart"/>
            <w:vAlign w:val="center"/>
          </w:tcPr>
          <w:p w14:paraId="50B08B42">
            <w:pPr>
              <w:pStyle w:val="43"/>
              <w:keepLines w:val="0"/>
              <w:kinsoku/>
              <w:wordWrap/>
              <w:overflowPunct/>
              <w:topLinePunct w:val="0"/>
              <w:bidi w:val="0"/>
              <w:spacing w:line="240"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建筑领域</w:t>
            </w:r>
          </w:p>
        </w:tc>
        <w:tc>
          <w:tcPr>
            <w:tcW w:w="1220" w:type="dxa"/>
            <w:vAlign w:val="center"/>
          </w:tcPr>
          <w:p w14:paraId="711FDA4E">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AAAAA</w:t>
            </w:r>
          </w:p>
        </w:tc>
        <w:tc>
          <w:tcPr>
            <w:tcW w:w="7059" w:type="dxa"/>
            <w:vAlign w:val="center"/>
          </w:tcPr>
          <w:p w14:paraId="5D3DF6C2">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具有独立法人资格，成立3年以上；</w:t>
            </w:r>
          </w:p>
          <w:p w14:paraId="24471E89">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注册资金5000万元及以上或总资产1亿元及以上；</w:t>
            </w:r>
          </w:p>
          <w:p w14:paraId="25D1773C">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具有（较）完善的法人治理结构和内部管理制度、财务管理制度、风险防控制度，获得质量管理体系认证；</w:t>
            </w:r>
          </w:p>
          <w:p w14:paraId="771041AC">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具有较强的技术研发能力和整合能力，拥有4项及以上自主研发的专利技术，或者获得过国家或省部级科技奖项；</w:t>
            </w:r>
          </w:p>
          <w:p w14:paraId="6E15003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员工总人数不少于100人，其中相关技术人员不少于40人，高级职称人员不少于10人，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的人员不少于20人，合同能源管理专业人员不少于20人。技术负责人具有本专业高级职称，财务负责人具有高级会计职称；</w:t>
            </w:r>
          </w:p>
          <w:p w14:paraId="4B6EFAA4">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在建筑领域成功实施节能降碳项目40个及以上，或形成年节能能力1万吨标准煤及以上且项目数不少于5个。</w:t>
            </w:r>
          </w:p>
        </w:tc>
      </w:tr>
      <w:tr w14:paraId="35D49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3B842CC8">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660EA4E9">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AAAA</w:t>
            </w:r>
          </w:p>
        </w:tc>
        <w:tc>
          <w:tcPr>
            <w:tcW w:w="7059" w:type="dxa"/>
            <w:vAlign w:val="center"/>
          </w:tcPr>
          <w:p w14:paraId="5DE27E2E">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具有独立法人资格，成立2年以上；</w:t>
            </w:r>
          </w:p>
          <w:p w14:paraId="26A2B6F2">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注册资金1000万元及以上或总资产2000万元及以上；</w:t>
            </w:r>
          </w:p>
          <w:p w14:paraId="5F2A160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28D66264">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具有良好的技术研发和整合能力，拥有2项及以上自主研发的技术，或者获得过市级或其他科技奖项；</w:t>
            </w:r>
          </w:p>
          <w:p w14:paraId="17C18AF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员工总人数不少于40人，其中相关技术人员不少于20人，高级职称人员不少于5人，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的人员不少于10人，合同能源管理专业人员不少于15人。技术负责人具有本专业高级职称，财务负责人具有中级以上会计职称；</w:t>
            </w:r>
          </w:p>
          <w:p w14:paraId="7AA7B260">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在建筑领域成功实施节能降碳项目20个及以上，或形成年节能能力5000吨标准煤及以上且项目数不少于3个。</w:t>
            </w:r>
          </w:p>
        </w:tc>
      </w:tr>
      <w:tr w14:paraId="11053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269021DA">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55F6CAD5">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AAA</w:t>
            </w:r>
          </w:p>
        </w:tc>
        <w:tc>
          <w:tcPr>
            <w:tcW w:w="7059" w:type="dxa"/>
            <w:vAlign w:val="center"/>
          </w:tcPr>
          <w:p w14:paraId="1F68AE7E">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具有独立法人资格，成立1年以上；</w:t>
            </w:r>
          </w:p>
          <w:p w14:paraId="55B31550">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注册资金500万元及以上或总资产1000万元及以上；</w:t>
            </w:r>
          </w:p>
          <w:p w14:paraId="28306110">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0E9F08DA">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具有一定的技术研发能力和整合能力，拥有1项及以上自主研发专利技术；</w:t>
            </w:r>
          </w:p>
          <w:p w14:paraId="345ED29B">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员工总人数不少于20人，其中相关技术人员不少于6人，高级职称人员不少于1人，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的人员不少于5人，合同能源管理专业人员不少于5人。技术负责人具有本专业</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，财务负责人具有中级以上会计职称；</w:t>
            </w:r>
          </w:p>
          <w:p w14:paraId="3DBCA8DA">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在建筑领域成功实施节能降碳项目5个及以上，或形成年节能能力1000吨标准煤及以上且项目数不少于2个。</w:t>
            </w:r>
          </w:p>
        </w:tc>
      </w:tr>
      <w:tr w14:paraId="04A225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2B40D6BA">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12375DBD">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w:t>
            </w:r>
          </w:p>
        </w:tc>
        <w:tc>
          <w:tcPr>
            <w:tcW w:w="7059" w:type="dxa"/>
            <w:vAlign w:val="center"/>
          </w:tcPr>
          <w:p w14:paraId="68819EBB">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具有独立法人资格，成立1年以上；</w:t>
            </w:r>
          </w:p>
          <w:p w14:paraId="5E09B120">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注册资金500万元及以上或总资产1000万元及以上；</w:t>
            </w:r>
          </w:p>
          <w:p w14:paraId="0F6EFF4A">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20DB8096">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员工总人数不少于10人，其中相关技术人员不少于2人，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不少于1人，合同能源管理专业人员不少于1人；</w:t>
            </w:r>
          </w:p>
          <w:p w14:paraId="48C8B811">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在建筑领域成功实施节能降碳项目1个及以上。</w:t>
            </w:r>
          </w:p>
        </w:tc>
      </w:tr>
      <w:tr w14:paraId="503041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3CC73AED">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50DD704E">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w:t>
            </w:r>
          </w:p>
        </w:tc>
        <w:tc>
          <w:tcPr>
            <w:tcW w:w="7059" w:type="dxa"/>
            <w:vAlign w:val="center"/>
          </w:tcPr>
          <w:p w14:paraId="382D4DC9">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w:t>
            </w:r>
          </w:p>
          <w:p w14:paraId="2848705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注册资金200万元及以上或总资产500万元及以上；</w:t>
            </w:r>
          </w:p>
          <w:p w14:paraId="530B13E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7D7A615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员工总人数不少于5人，其中相关技术人员不少于1人，合同能源管理专业人员不少于1人；</w:t>
            </w:r>
          </w:p>
          <w:p w14:paraId="567FBE0D">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致力于在建筑领域从事节能降碳与能效提升业务。</w:t>
            </w:r>
          </w:p>
        </w:tc>
      </w:tr>
      <w:tr w14:paraId="6F046C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restart"/>
            <w:vAlign w:val="center"/>
          </w:tcPr>
          <w:p w14:paraId="2658072B">
            <w:pPr>
              <w:pStyle w:val="43"/>
              <w:keepLines w:val="0"/>
              <w:kinsoku/>
              <w:wordWrap/>
              <w:overflowPunct/>
              <w:topLinePunct w:val="0"/>
              <w:bidi w:val="0"/>
              <w:spacing w:line="240" w:lineRule="auto"/>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公共设施领域</w:t>
            </w:r>
          </w:p>
        </w:tc>
        <w:tc>
          <w:tcPr>
            <w:tcW w:w="1220" w:type="dxa"/>
            <w:vAlign w:val="center"/>
          </w:tcPr>
          <w:p w14:paraId="1B7EE97C">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AAAAA</w:t>
            </w:r>
          </w:p>
        </w:tc>
        <w:tc>
          <w:tcPr>
            <w:tcW w:w="7059" w:type="dxa"/>
            <w:vAlign w:val="center"/>
          </w:tcPr>
          <w:p w14:paraId="353AE8B7">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具有独立法人资格，成立3年以上；</w:t>
            </w:r>
          </w:p>
          <w:p w14:paraId="1F01BA2E">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注册资金5000万元及以上或总资产1亿元及以上；</w:t>
            </w:r>
          </w:p>
          <w:p w14:paraId="5B0582F6">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具有（较）完善的法人治理结构和内部管理制度、财务管理制度、风险防控制度，获得质量管理体系认证；</w:t>
            </w:r>
          </w:p>
          <w:p w14:paraId="7D5E78E7">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具有较强的技术研发能力和整合能力，拥有4项及以上自主研发的专利技术，或者获得过国家或省部级科技奖项；</w:t>
            </w:r>
          </w:p>
          <w:p w14:paraId="5AD970AB">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员工总人数不少于80人，相关专业技术人员不少于40人，其中具有高级职称的人员不少于10人，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的人员不少于20人，合同能源管理专业人员不少于20人。技术负责人具有本专业高级职称，财务负责人具有高级会计职称；</w:t>
            </w:r>
          </w:p>
          <w:p w14:paraId="5691E034">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在公共设施领域成功实施节能降碳项目30个及以上，或形成年节能能力1万吨标准煤及以上且项目数不少于4个。</w:t>
            </w:r>
          </w:p>
        </w:tc>
      </w:tr>
      <w:tr w14:paraId="7FF1F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3377893B">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70A5C0A0">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AAAA</w:t>
            </w:r>
          </w:p>
        </w:tc>
        <w:tc>
          <w:tcPr>
            <w:tcW w:w="7059" w:type="dxa"/>
            <w:vAlign w:val="center"/>
          </w:tcPr>
          <w:p w14:paraId="3E7FB6FC">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具有独立法人资格，成立2年以上；</w:t>
            </w:r>
          </w:p>
          <w:p w14:paraId="0A0EE2E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注册资金2000万元及以上或总资产4000万元及以上；</w:t>
            </w:r>
          </w:p>
          <w:p w14:paraId="44B0BDD9">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71F80A3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具有良好的技术研发和整合能力，拥有2项及以上自主研发的技术，或者获得过市级或其他科技奖项；</w:t>
            </w:r>
          </w:p>
          <w:p w14:paraId="54F8068A">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员工总人数不少于40人，相关专业技术人员不少于20人，其中具有高级职称的人员不少于5人，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的人员不少于10人，合同能源管理专业人员不少于10人。技术负责人具有本专业高级职称，财务负责人具有中级以上会计职称；</w:t>
            </w:r>
          </w:p>
          <w:p w14:paraId="46CF702C">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在公共设施领域成功实施节能降碳项目10个及以上，或形成年节能能力5000吨标准煤及以上且项目数不少于3个。</w:t>
            </w:r>
          </w:p>
        </w:tc>
      </w:tr>
      <w:tr w14:paraId="48D2D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386D08DC">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0A4E255D">
            <w:pPr>
              <w:pStyle w:val="43"/>
              <w:keepLines w:val="0"/>
              <w:kinsoku/>
              <w:wordWrap/>
              <w:overflowPunct/>
              <w:topLinePunct w:val="0"/>
              <w:bidi w:val="0"/>
              <w:spacing w:line="240" w:lineRule="auto"/>
              <w:ind w:firstLine="0" w:firstLineChars="0"/>
              <w:jc w:val="center"/>
              <w:rPr>
                <w:rFonts w:hint="default" w:ascii="Times New Roman" w:hAnsi="Times New Roman" w:cs="Times New Roman"/>
              </w:rPr>
            </w:pPr>
            <w:r>
              <w:rPr>
                <w:rFonts w:hint="default" w:ascii="Times New Roman" w:hAnsi="Times New Roman" w:eastAsia="宋体" w:cs="Times New Roman"/>
                <w:lang w:val="en-US" w:eastAsia="zh-CN"/>
              </w:rPr>
              <w:t>AAA</w:t>
            </w:r>
          </w:p>
        </w:tc>
        <w:tc>
          <w:tcPr>
            <w:tcW w:w="7059" w:type="dxa"/>
            <w:vAlign w:val="center"/>
          </w:tcPr>
          <w:p w14:paraId="0B69267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具有独立法人资格，成立1年以上；</w:t>
            </w:r>
          </w:p>
          <w:p w14:paraId="29C8AE5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注册资金1000万元及以上或总资产2000万元及以上；</w:t>
            </w:r>
          </w:p>
          <w:p w14:paraId="681551BA">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036CA0BC">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具有一定的技术研发能力和整合能力，拥有1项及以上自主研发专利技术；</w:t>
            </w:r>
          </w:p>
          <w:p w14:paraId="11D1FF43">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员工总人数不少于20人，相关专业技术人员不少于6人，其中具有高级职称的人员不少于1人，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的人员不少于5人，合同能源管理专业人员不少于5人。技术负责人具有本专业高级职称，财务负责人具有中级以上会计职称；</w:t>
            </w:r>
          </w:p>
          <w:p w14:paraId="11CD091A">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在公共设施领域成功实施节能降碳项目5个及以上，或形成年节能能力1000吨标准煤及以上且项目数不少于2个。</w:t>
            </w:r>
          </w:p>
        </w:tc>
      </w:tr>
      <w:tr w14:paraId="4F4C11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5F0DCEFD">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1A178B4B">
            <w:pPr>
              <w:pStyle w:val="43"/>
              <w:keepLines w:val="0"/>
              <w:kinsoku/>
              <w:wordWrap/>
              <w:overflowPunct/>
              <w:topLinePunct w:val="0"/>
              <w:bidi w:val="0"/>
              <w:spacing w:line="240" w:lineRule="auto"/>
              <w:ind w:firstLine="0" w:firstLineChars="0"/>
              <w:jc w:val="center"/>
              <w:rPr>
                <w:rFonts w:hint="default" w:ascii="Times New Roman" w:hAnsi="Times New Roman" w:cs="Times New Roman"/>
              </w:rPr>
            </w:pPr>
            <w:r>
              <w:rPr>
                <w:rFonts w:hint="default" w:ascii="Times New Roman" w:hAnsi="Times New Roman" w:eastAsia="宋体" w:cs="Times New Roman"/>
                <w:lang w:val="en-US" w:eastAsia="zh-CN"/>
              </w:rPr>
              <w:t>AA</w:t>
            </w:r>
          </w:p>
        </w:tc>
        <w:tc>
          <w:tcPr>
            <w:tcW w:w="7059" w:type="dxa"/>
            <w:vAlign w:val="center"/>
          </w:tcPr>
          <w:p w14:paraId="3A7B522B">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具有独立法人资格，成立1年以上；</w:t>
            </w:r>
          </w:p>
          <w:p w14:paraId="3F241BE7">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注册资金500万元及以上或总资产1000万元及以上；</w:t>
            </w:r>
          </w:p>
          <w:p w14:paraId="7EBEEA5A">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21FFFF85">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员工总人数不少于10人，其中相关技术人员不少于3人，</w:t>
            </w:r>
            <w:r>
              <w:rPr>
                <w:rFonts w:hint="eastAsia" w:ascii="Times New Roman" w:cs="Times New Roman"/>
                <w:sz w:val="18"/>
                <w:szCs w:val="16"/>
                <w:lang w:val="en-US" w:eastAsia="zh-CN"/>
              </w:rPr>
              <w:t>中级以上职称（含中级）</w:t>
            </w:r>
            <w:r>
              <w:rPr>
                <w:rFonts w:hint="eastAsia" w:ascii="Times New Roman" w:hAnsi="Times New Roman" w:eastAsia="宋体" w:cs="Times New Roman"/>
                <w:sz w:val="18"/>
                <w:szCs w:val="16"/>
                <w:lang w:val="en-US" w:eastAsia="zh-CN"/>
              </w:rPr>
              <w:t>不少于2人，合同能源管理专业人员不少于1人；</w:t>
            </w:r>
          </w:p>
          <w:p w14:paraId="5F8480ED">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在公共设施领域成功实施节能降碳项目1个及以上。</w:t>
            </w:r>
          </w:p>
        </w:tc>
      </w:tr>
      <w:tr w14:paraId="57AF2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92" w:type="dxa"/>
            <w:vMerge w:val="continue"/>
            <w:vAlign w:val="center"/>
          </w:tcPr>
          <w:p w14:paraId="08725923">
            <w:pPr>
              <w:pStyle w:val="43"/>
              <w:keepLines w:val="0"/>
              <w:kinsoku/>
              <w:wordWrap/>
              <w:overflowPunct/>
              <w:topLinePunct w:val="0"/>
              <w:bidi w:val="0"/>
              <w:spacing w:line="240" w:lineRule="auto"/>
              <w:jc w:val="center"/>
              <w:rPr>
                <w:rFonts w:hint="default" w:ascii="Times New Roman" w:hAnsi="Times New Roman" w:cs="Times New Roman"/>
              </w:rPr>
            </w:pPr>
          </w:p>
        </w:tc>
        <w:tc>
          <w:tcPr>
            <w:tcW w:w="1220" w:type="dxa"/>
            <w:vAlign w:val="center"/>
          </w:tcPr>
          <w:p w14:paraId="05CB71F6">
            <w:pPr>
              <w:pStyle w:val="43"/>
              <w:keepLines w:val="0"/>
              <w:kinsoku/>
              <w:wordWrap/>
              <w:overflowPunct/>
              <w:topLinePunct w:val="0"/>
              <w:bidi w:val="0"/>
              <w:spacing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w:t>
            </w:r>
          </w:p>
        </w:tc>
        <w:tc>
          <w:tcPr>
            <w:tcW w:w="7059" w:type="dxa"/>
            <w:vAlign w:val="center"/>
          </w:tcPr>
          <w:p w14:paraId="24155628">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具有独立法人资格；</w:t>
            </w:r>
          </w:p>
          <w:p w14:paraId="504230CC">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注册资金500万元及以上或总资产1000万元及以上；</w:t>
            </w:r>
          </w:p>
          <w:p w14:paraId="6B3D15FF">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具有（较）完善的法人治理结构和内部管理制度、财务管理制度、风险防控制度；</w:t>
            </w:r>
          </w:p>
          <w:p w14:paraId="00A98B77">
            <w:pPr>
              <w:pStyle w:val="45"/>
              <w:bidi w:val="0"/>
              <w:ind w:left="219" w:leftChars="0" w:hanging="219" w:hangingChars="122"/>
              <w:rPr>
                <w:rFonts w:hint="eastAsia"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员工总人数不少于5人，其中相关技术人员不少于1人，合同能源管理专业人员不少于1人；</w:t>
            </w:r>
          </w:p>
          <w:p w14:paraId="3F73F177">
            <w:pPr>
              <w:pStyle w:val="45"/>
              <w:bidi w:val="0"/>
              <w:ind w:left="219" w:leftChars="0" w:hanging="219" w:hangingChars="122"/>
              <w:rPr>
                <w:rFonts w:hint="default" w:ascii="Times New Roman" w:hAnsi="Times New Roman" w:eastAsia="宋体" w:cs="Times New Roman"/>
                <w:sz w:val="18"/>
                <w:szCs w:val="16"/>
                <w:lang w:val="en-US" w:eastAsia="zh-CN"/>
              </w:rPr>
            </w:pPr>
            <w:r>
              <w:rPr>
                <w:rFonts w:hint="eastAsia" w:ascii="Times New Roman" w:hAnsi="Times New Roman" w:eastAsia="宋体" w:cs="Times New Roman"/>
                <w:sz w:val="18"/>
                <w:szCs w:val="16"/>
                <w:lang w:val="en-US" w:eastAsia="zh-CN"/>
              </w:rPr>
              <w:t>致力于在公共设施领域从事节能降碳与能效提升业务。</w:t>
            </w:r>
          </w:p>
        </w:tc>
      </w:tr>
    </w:tbl>
    <w:p w14:paraId="778B7F07">
      <w:pPr>
        <w:pStyle w:val="34"/>
        <w:spacing w:before="240" w:after="240"/>
        <w:rPr>
          <w:rFonts w:hint="eastAsia"/>
        </w:rPr>
      </w:pPr>
      <w:bookmarkStart w:id="63" w:name="_Toc27619"/>
      <w:bookmarkStart w:id="64" w:name="_Toc5995"/>
      <w:r>
        <w:rPr>
          <w:rFonts w:hint="eastAsia" w:hAnsi="Times New Roman" w:cs="Times New Roman"/>
          <w:szCs w:val="21"/>
          <w:lang w:val="en-US" w:eastAsia="zh-CN"/>
        </w:rPr>
        <w:t>监督管理</w:t>
      </w:r>
      <w:bookmarkEnd w:id="63"/>
      <w:bookmarkEnd w:id="64"/>
      <w:bookmarkStart w:id="65" w:name="_Toc2112"/>
      <w:bookmarkStart w:id="66" w:name="_Toc3466"/>
    </w:p>
    <w:p w14:paraId="53218D20">
      <w:pPr>
        <w:pStyle w:val="37"/>
        <w:bidi w:val="0"/>
        <w:ind w:left="0" w:leftChars="0" w:firstLine="0" w:firstLineChars="0"/>
        <w:rPr>
          <w:rFonts w:hint="eastAsia"/>
        </w:rPr>
      </w:pPr>
      <w:bookmarkStart w:id="67" w:name="_Toc17643"/>
      <w:r>
        <w:rPr>
          <w:rFonts w:hint="eastAsia"/>
          <w:lang w:val="en-US" w:eastAsia="zh-CN"/>
        </w:rPr>
        <w:t>结果应用</w:t>
      </w:r>
      <w:bookmarkEnd w:id="67"/>
    </w:p>
    <w:p w14:paraId="3F6D895F">
      <w:pPr>
        <w:pStyle w:val="38"/>
        <w:numPr>
          <w:ilvl w:val="3"/>
          <w:numId w:val="0"/>
        </w:numPr>
        <w:bidi w:val="0"/>
        <w:ind w:leftChars="0" w:firstLine="420" w:firstLineChars="200"/>
        <w:rPr>
          <w:rFonts w:hint="eastAsia"/>
        </w:rPr>
      </w:pPr>
      <w:r>
        <w:rPr>
          <w:rFonts w:hint="eastAsia" w:ascii="宋体" w:hAnsi="Times New Roman" w:eastAsia="宋体" w:cs="Times New Roman"/>
          <w:sz w:val="21"/>
          <w:lang w:val="en-US" w:eastAsia="zh-CN" w:bidi="ar-SA"/>
        </w:rPr>
        <w:t>节能服务公司可以在</w:t>
      </w:r>
      <w:r>
        <w:rPr>
          <w:rFonts w:hint="eastAsia" w:ascii="宋体" w:eastAsia="宋体" w:cs="Times New Roman"/>
          <w:sz w:val="21"/>
          <w:lang w:val="en-US" w:eastAsia="zh-CN" w:bidi="ar-SA"/>
        </w:rPr>
        <w:t>商务投标、</w:t>
      </w:r>
      <w:r>
        <w:rPr>
          <w:rFonts w:hint="eastAsia" w:ascii="宋体" w:hAnsi="Times New Roman" w:eastAsia="宋体" w:cs="Times New Roman"/>
          <w:sz w:val="21"/>
          <w:lang w:val="en-US" w:eastAsia="zh-CN" w:bidi="ar-SA"/>
        </w:rPr>
        <w:t>节能服务</w:t>
      </w:r>
      <w:r>
        <w:rPr>
          <w:rFonts w:hint="eastAsia" w:ascii="宋体" w:eastAsia="宋体" w:cs="Times New Roman"/>
          <w:sz w:val="21"/>
          <w:lang w:val="en-US" w:eastAsia="zh-CN" w:bidi="ar-SA"/>
        </w:rPr>
        <w:t>提供、</w:t>
      </w:r>
      <w:r>
        <w:rPr>
          <w:rFonts w:hint="eastAsia" w:ascii="宋体" w:hAnsi="Times New Roman" w:eastAsia="宋体" w:cs="Times New Roman"/>
          <w:sz w:val="21"/>
          <w:lang w:val="en-US" w:eastAsia="zh-CN" w:bidi="ar-SA"/>
        </w:rPr>
        <w:t>广告宣传</w:t>
      </w:r>
      <w:r>
        <w:rPr>
          <w:rFonts w:hint="eastAsia" w:ascii="宋体" w:eastAsia="宋体" w:cs="Times New Roman"/>
          <w:sz w:val="21"/>
          <w:lang w:val="en-US" w:eastAsia="zh-CN" w:bidi="ar-SA"/>
        </w:rPr>
        <w:t>等经营活动中</w:t>
      </w:r>
      <w:r>
        <w:rPr>
          <w:rFonts w:hint="eastAsia" w:ascii="宋体" w:hAnsi="Times New Roman" w:eastAsia="宋体" w:cs="Times New Roman"/>
          <w:sz w:val="21"/>
          <w:lang w:val="en-US" w:eastAsia="zh-CN" w:bidi="ar-SA"/>
        </w:rPr>
        <w:t>明示</w:t>
      </w:r>
      <w:r>
        <w:rPr>
          <w:rFonts w:hint="eastAsia" w:ascii="宋体" w:eastAsia="宋体" w:cs="Times New Roman"/>
          <w:sz w:val="21"/>
          <w:lang w:val="en-US" w:eastAsia="zh-CN" w:bidi="ar-SA"/>
        </w:rPr>
        <w:t>自身</w:t>
      </w:r>
      <w:r>
        <w:rPr>
          <w:rFonts w:hint="eastAsia" w:ascii="宋体" w:hAnsi="Times New Roman" w:eastAsia="宋体" w:cs="Times New Roman"/>
          <w:sz w:val="21"/>
          <w:lang w:val="en-US" w:eastAsia="zh-CN" w:bidi="ar-SA"/>
        </w:rPr>
        <w:t>评定证书及相关评定结果。</w:t>
      </w:r>
      <w:bookmarkEnd w:id="65"/>
    </w:p>
    <w:p w14:paraId="285D5515">
      <w:pPr>
        <w:pStyle w:val="37"/>
        <w:bidi w:val="0"/>
        <w:ind w:left="0" w:leftChars="0" w:firstLine="0" w:firstLineChars="0"/>
        <w:rPr>
          <w:rFonts w:hint="eastAsia"/>
          <w:lang w:val="en-US" w:eastAsia="zh-CN"/>
        </w:rPr>
      </w:pPr>
      <w:bookmarkStart w:id="68" w:name="_Toc26164"/>
      <w:r>
        <w:rPr>
          <w:rFonts w:hint="eastAsia"/>
          <w:lang w:val="en-US" w:eastAsia="zh-CN"/>
        </w:rPr>
        <w:t>证书管理</w:t>
      </w:r>
      <w:bookmarkEnd w:id="68"/>
    </w:p>
    <w:p w14:paraId="0A1ADF54">
      <w:pPr>
        <w:pStyle w:val="38"/>
        <w:bidi w:val="0"/>
        <w:ind w:left="0" w:leftChars="0" w:firstLine="0" w:firstLineChars="0"/>
        <w:rPr>
          <w:rFonts w:hint="eastAsia" w:ascii="宋体" w:hAnsi="宋体" w:eastAsia="宋体" w:cs="宋体"/>
        </w:rPr>
      </w:pPr>
      <w:r>
        <w:rPr>
          <w:rFonts w:hint="eastAsia" w:ascii="宋体" w:hAnsi="宋体" w:eastAsia="宋体" w:cs="宋体"/>
          <w:lang w:val="en-US" w:eastAsia="zh-CN"/>
        </w:rPr>
        <w:t>节能服务公司综合能力评定证书内容包括企业名称、类别、级别、有效期限等相关信息，有效期为两年。</w:t>
      </w:r>
      <w:bookmarkEnd w:id="66"/>
      <w:bookmarkStart w:id="69" w:name="_Toc21102"/>
    </w:p>
    <w:p w14:paraId="4AA812E4">
      <w:pPr>
        <w:pStyle w:val="38"/>
        <w:bidi w:val="0"/>
        <w:ind w:left="0" w:leftChars="0" w:firstLine="0" w:firstLineChars="0"/>
        <w:rPr>
          <w:rFonts w:hint="eastAsia" w:ascii="宋体" w:hAnsi="宋体" w:eastAsia="宋体" w:cs="宋体"/>
        </w:rPr>
      </w:pPr>
      <w:r>
        <w:rPr>
          <w:rFonts w:hint="eastAsia" w:ascii="宋体" w:hAnsi="宋体" w:eastAsia="宋体" w:cs="宋体"/>
          <w:lang w:val="en-US" w:eastAsia="zh-CN"/>
        </w:rPr>
        <w:t>评定证书有效期满，申请单位继续从事节能降碳相关业务的，应当于证书有效期满1个月前提出换证申请</w:t>
      </w:r>
      <w:r>
        <w:rPr>
          <w:rFonts w:hint="eastAsia" w:ascii="宋体" w:hAnsi="宋体" w:eastAsia="宋体" w:cs="宋体"/>
        </w:rPr>
        <w:t>。</w:t>
      </w:r>
      <w:bookmarkEnd w:id="69"/>
    </w:p>
    <w:p w14:paraId="7791986A">
      <w:pPr>
        <w:pStyle w:val="38"/>
        <w:bidi w:val="0"/>
        <w:ind w:left="0" w:leftChars="0" w:firstLine="0" w:firstLineChars="0"/>
        <w:rPr>
          <w:rFonts w:hint="eastAsia" w:ascii="宋体" w:hAnsi="Times New Roman" w:eastAsia="宋体" w:cs="Times New Roman"/>
          <w:sz w:val="21"/>
          <w:lang w:val="en-US" w:eastAsia="zh-CN" w:bidi="ar-SA"/>
        </w:rPr>
      </w:pPr>
      <w:bookmarkStart w:id="70" w:name="_Toc17891"/>
      <w:r>
        <w:rPr>
          <w:rFonts w:hint="eastAsia" w:ascii="宋体" w:hAnsi="Times New Roman" w:eastAsia="宋体" w:cs="Times New Roman"/>
          <w:sz w:val="21"/>
          <w:lang w:val="en-US" w:eastAsia="zh-CN" w:bidi="ar-SA"/>
        </w:rPr>
        <w:t>节能服务公司发生分立、合并的，应当在向</w:t>
      </w:r>
      <w:r>
        <w:rPr>
          <w:rFonts w:hint="eastAsia" w:ascii="宋体" w:eastAsia="宋体" w:cs="Times New Roman"/>
          <w:sz w:val="21"/>
          <w:lang w:val="en-US" w:eastAsia="zh-CN" w:bidi="ar-SA"/>
        </w:rPr>
        <w:t>市场监督管理</w:t>
      </w:r>
      <w:r>
        <w:rPr>
          <w:rFonts w:hint="eastAsia" w:ascii="宋体" w:hAnsi="Times New Roman" w:eastAsia="宋体" w:cs="Times New Roman"/>
          <w:sz w:val="21"/>
          <w:lang w:val="en-US" w:eastAsia="zh-CN" w:bidi="ar-SA"/>
        </w:rPr>
        <w:t>部门办理变更手续后90日内，申请办理评定证书注销手续，并根据情况变更或重新核定级别。</w:t>
      </w:r>
      <w:bookmarkEnd w:id="70"/>
      <w:bookmarkStart w:id="71" w:name="_Toc10436"/>
    </w:p>
    <w:p w14:paraId="73FC57C9">
      <w:pPr>
        <w:pStyle w:val="38"/>
        <w:bidi w:val="0"/>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节能服务公司破产、歇业或者因其他原因终止业务活动的，应当在办理营业执照注销手续后30日内，办理评定证书注销手续。</w:t>
      </w:r>
      <w:bookmarkEnd w:id="71"/>
      <w:bookmarkStart w:id="72" w:name="_Toc32552"/>
    </w:p>
    <w:bookmarkEnd w:id="72"/>
    <w:p w14:paraId="56161A00">
      <w:pPr>
        <w:pStyle w:val="38"/>
        <w:bidi w:val="0"/>
        <w:ind w:left="0" w:leftChars="0" w:firstLine="0" w:firstLineChars="0"/>
        <w:rPr>
          <w:rFonts w:hint="eastAsia"/>
        </w:rPr>
      </w:pPr>
      <w:bookmarkStart w:id="73" w:name="_Toc31709"/>
      <w:r>
        <w:rPr>
          <w:rFonts w:hint="eastAsia" w:ascii="宋体" w:hAnsi="Times New Roman" w:eastAsia="宋体" w:cs="Times New Roman"/>
          <w:sz w:val="21"/>
          <w:lang w:val="en-US" w:eastAsia="zh-CN" w:bidi="ar-SA"/>
        </w:rPr>
        <w:t>节能服务公司名称、法定代表人等事项发生变更的，应当在办理变更手续后90日内，办理评定证书变更手续。</w:t>
      </w:r>
      <w:bookmarkEnd w:id="73"/>
    </w:p>
    <w:p w14:paraId="6C1F4A29">
      <w:pPr>
        <w:pStyle w:val="38"/>
        <w:bidi w:val="0"/>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在证书有效期内，如发生投诉，</w:t>
      </w:r>
      <w:r>
        <w:rPr>
          <w:rFonts w:hint="eastAsia" w:ascii="宋体" w:eastAsia="宋体" w:cs="Times New Roman"/>
          <w:sz w:val="21"/>
          <w:lang w:val="en-US" w:eastAsia="zh-CN" w:bidi="ar-SA"/>
        </w:rPr>
        <w:t>协会</w:t>
      </w:r>
      <w:r>
        <w:rPr>
          <w:rFonts w:hint="eastAsia" w:ascii="宋体" w:hAnsi="Times New Roman" w:eastAsia="宋体" w:cs="Times New Roman"/>
          <w:sz w:val="21"/>
          <w:lang w:val="en-US" w:eastAsia="zh-CN" w:bidi="ar-SA"/>
        </w:rPr>
        <w:t>有权视情节撤销</w:t>
      </w:r>
      <w:r>
        <w:rPr>
          <w:rFonts w:hint="eastAsia" w:ascii="宋体" w:eastAsia="宋体" w:cs="Times New Roman"/>
          <w:sz w:val="21"/>
          <w:lang w:val="en-US" w:eastAsia="zh-CN" w:bidi="ar-SA"/>
        </w:rPr>
        <w:t>证书或降低评定等级</w:t>
      </w:r>
      <w:r>
        <w:rPr>
          <w:rFonts w:hint="eastAsia" w:ascii="宋体" w:hAnsi="Times New Roman" w:eastAsia="宋体" w:cs="Times New Roman"/>
          <w:sz w:val="21"/>
          <w:lang w:val="en-US" w:eastAsia="zh-CN" w:bidi="ar-SA"/>
        </w:rPr>
        <w:t>。</w:t>
      </w:r>
    </w:p>
    <w:p w14:paraId="4D3B27B1">
      <w:pPr>
        <w:pStyle w:val="32"/>
        <w:ind w:firstLine="420"/>
      </w:pPr>
    </w:p>
    <w:p w14:paraId="0722997C">
      <w:pPr>
        <w:pStyle w:val="32"/>
        <w:ind w:firstLine="420"/>
      </w:pPr>
    </w:p>
    <w:p w14:paraId="3B8BB6D7">
      <w:pPr>
        <w:pStyle w:val="32"/>
        <w:ind w:firstLine="420"/>
        <w:rPr>
          <w:rFonts w:hint="eastAsia" w:eastAsia="宋体"/>
          <w:lang w:eastAsia="zh-CN"/>
        </w:rPr>
      </w:pPr>
    </w:p>
    <w:p w14:paraId="79F23C14">
      <w:pPr>
        <w:pStyle w:val="32"/>
        <w:ind w:firstLine="420"/>
      </w:pPr>
    </w:p>
    <w:p w14:paraId="5CF7D3A2">
      <w:pPr>
        <w:pStyle w:val="32"/>
        <w:ind w:firstLine="420"/>
      </w:pPr>
    </w:p>
    <w:p w14:paraId="2A7EDE2C">
      <w:pPr>
        <w:pStyle w:val="32"/>
        <w:ind w:firstLine="420"/>
      </w:pPr>
    </w:p>
    <w:p w14:paraId="601DFC2C">
      <w:pPr>
        <w:pStyle w:val="32"/>
        <w:ind w:firstLine="420"/>
      </w:pPr>
    </w:p>
    <w:p w14:paraId="79601B0B">
      <w:pPr>
        <w:pStyle w:val="32"/>
        <w:ind w:firstLine="420"/>
      </w:pPr>
    </w:p>
    <w:p w14:paraId="76FA66E2">
      <w:pPr>
        <w:pStyle w:val="32"/>
        <w:ind w:firstLine="420"/>
      </w:pPr>
    </w:p>
    <w:p w14:paraId="7F49EFE6">
      <w:pPr>
        <w:pStyle w:val="32"/>
        <w:ind w:firstLine="420"/>
      </w:pPr>
    </w:p>
    <w:p w14:paraId="528537E0">
      <w:pPr>
        <w:pStyle w:val="32"/>
        <w:ind w:firstLine="420"/>
      </w:pPr>
    </w:p>
    <w:p w14:paraId="5BBD66D0">
      <w:pPr>
        <w:pStyle w:val="32"/>
        <w:ind w:firstLine="420"/>
      </w:pPr>
    </w:p>
    <w:p w14:paraId="0C1E1C9F">
      <w:pPr>
        <w:pStyle w:val="32"/>
        <w:ind w:firstLine="420"/>
      </w:pPr>
    </w:p>
    <w:p w14:paraId="7A3CB82E">
      <w:pPr>
        <w:pStyle w:val="32"/>
        <w:ind w:firstLine="420"/>
      </w:pPr>
    </w:p>
    <w:p w14:paraId="0672B44D">
      <w:pPr>
        <w:pStyle w:val="32"/>
        <w:ind w:firstLine="420"/>
      </w:pPr>
    </w:p>
    <w:p w14:paraId="797B9D8D">
      <w:pPr>
        <w:pStyle w:val="32"/>
        <w:ind w:firstLine="420"/>
      </w:pPr>
    </w:p>
    <w:p w14:paraId="1658112D">
      <w:pPr>
        <w:pStyle w:val="32"/>
        <w:ind w:firstLine="420"/>
      </w:pPr>
    </w:p>
    <w:p w14:paraId="4B97B500">
      <w:pPr>
        <w:pStyle w:val="32"/>
        <w:ind w:firstLine="420"/>
      </w:pPr>
    </w:p>
    <w:p w14:paraId="1607B00C">
      <w:pPr>
        <w:pStyle w:val="32"/>
        <w:ind w:firstLine="420"/>
      </w:pPr>
    </w:p>
    <w:p w14:paraId="3FF9772E">
      <w:pPr>
        <w:pStyle w:val="32"/>
        <w:ind w:firstLine="420"/>
      </w:pPr>
    </w:p>
    <w:p w14:paraId="53B59C16">
      <w:pPr>
        <w:pStyle w:val="32"/>
        <w:bidi w:val="0"/>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p w14:paraId="562E75DD">
      <w:pPr>
        <w:pStyle w:val="48"/>
        <w:bidi w:val="0"/>
      </w:pPr>
      <w:bookmarkStart w:id="74" w:name="BookMark5"/>
    </w:p>
    <w:p w14:paraId="6AC42200">
      <w:pPr>
        <w:pStyle w:val="49"/>
        <w:numPr>
          <w:ilvl w:val="0"/>
          <w:numId w:val="0"/>
        </w:numPr>
        <w:bidi w:val="0"/>
        <w:ind w:left="425"/>
      </w:pPr>
      <w:r>
        <w:rPr>
          <w:rFonts w:hint="eastAsia" w:ascii="宋体" w:hAnsi="Times New Roman" w:eastAsia="黑体" w:cs="Times New Roman"/>
          <w:vanish/>
          <w:sz w:val="2"/>
          <w:lang w:val="en-US" w:eastAsia="zh-CN" w:bidi="ar-SA"/>
        </w:rPr>
        <w:t>A</w:t>
      </w:r>
    </w:p>
    <w:p w14:paraId="3FBFA79B">
      <w:pPr>
        <w:pStyle w:val="32"/>
        <w:bidi w:val="0"/>
      </w:pPr>
    </w:p>
    <w:p w14:paraId="7817C886">
      <w:pPr>
        <w:pStyle w:val="32"/>
        <w:bidi w:val="0"/>
      </w:pPr>
    </w:p>
    <w:p w14:paraId="475A9B48">
      <w:pPr>
        <w:pStyle w:val="46"/>
        <w:shd w:val="clear" w:color="FFFFFF" w:fill="FFFFFF"/>
        <w:rPr>
          <w:rFonts w:hint="eastAsia" w:cs="黑体"/>
        </w:rPr>
      </w:pPr>
    </w:p>
    <w:bookmarkEnd w:id="74"/>
    <w:p w14:paraId="637A749E">
      <w:pPr>
        <w:pStyle w:val="48"/>
        <w:bidi w:val="0"/>
      </w:pPr>
    </w:p>
    <w:p w14:paraId="00F1722B">
      <w:pPr>
        <w:pStyle w:val="49"/>
        <w:numPr>
          <w:ilvl w:val="0"/>
          <w:numId w:val="0"/>
        </w:numPr>
        <w:bidi w:val="0"/>
        <w:ind w:left="425"/>
      </w:pPr>
      <w:r>
        <w:rPr>
          <w:rFonts w:hint="eastAsia" w:ascii="宋体" w:hAnsi="Times New Roman" w:eastAsia="黑体" w:cs="Times New Roman"/>
          <w:vanish/>
          <w:sz w:val="2"/>
          <w:lang w:val="en-US" w:eastAsia="zh-CN" w:bidi="ar-SA"/>
        </w:rPr>
        <w:t>B</w:t>
      </w:r>
    </w:p>
    <w:p w14:paraId="45C9594E">
      <w:pPr>
        <w:pStyle w:val="47"/>
        <w:bidi w:val="0"/>
        <w:rPr>
          <w:rFonts w:hint="eastAsia"/>
        </w:rPr>
      </w:pPr>
      <w:r>
        <w:rPr>
          <w:rFonts w:hint="eastAsia"/>
          <w:lang w:eastAsia="zh-CN"/>
        </w:rPr>
        <w:t>（规范性）</w:t>
      </w:r>
      <w:r>
        <w:rPr>
          <w:rFonts w:hint="eastAsia"/>
          <w:lang w:eastAsia="zh-CN"/>
        </w:rPr>
        <w:br w:type="textWrapping"/>
      </w:r>
      <w:r>
        <w:rPr>
          <w:rFonts w:hint="eastAsia"/>
        </w:rPr>
        <w:t>节能服务公司综合能力评定申请表</w:t>
      </w:r>
    </w:p>
    <w:p w14:paraId="2A588BEE">
      <w:pPr>
        <w:pStyle w:val="53"/>
        <w:numPr>
          <w:ilvl w:val="1"/>
          <w:numId w:val="0"/>
        </w:numPr>
        <w:bidi w:val="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 xml:space="preserve">.1 </w:t>
      </w:r>
      <w:r>
        <w:rPr>
          <w:rFonts w:hint="eastAsia"/>
        </w:rPr>
        <w:t>节能服务公司综合能力评定申请表</w:t>
      </w:r>
    </w:p>
    <w:tbl>
      <w:tblPr>
        <w:tblStyle w:val="10"/>
        <w:tblW w:w="949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0" w:type="dxa"/>
          <w:bottom w:w="0" w:type="dxa"/>
          <w:right w:w="100" w:type="dxa"/>
        </w:tblCellMar>
      </w:tblPr>
      <w:tblGrid>
        <w:gridCol w:w="935"/>
        <w:gridCol w:w="1104"/>
        <w:gridCol w:w="538"/>
        <w:gridCol w:w="1310"/>
        <w:gridCol w:w="1440"/>
        <w:gridCol w:w="748"/>
        <w:gridCol w:w="1062"/>
        <w:gridCol w:w="612"/>
        <w:gridCol w:w="540"/>
        <w:gridCol w:w="1202"/>
      </w:tblGrid>
      <w:tr w14:paraId="0C3C15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491" w:type="dxa"/>
            <w:gridSpan w:val="10"/>
            <w:tcBorders>
              <w:bottom w:val="single" w:color="auto" w:sz="8" w:space="0"/>
            </w:tcBorders>
            <w:vAlign w:val="center"/>
          </w:tcPr>
          <w:p w14:paraId="2299E859">
            <w:pPr>
              <w:pStyle w:val="43"/>
              <w:bidi w:val="0"/>
              <w:spacing w:line="240" w:lineRule="auto"/>
              <w:jc w:val="both"/>
              <w:rPr>
                <w:rFonts w:hint="default" w:eastAsia="宋体"/>
                <w:b/>
                <w:bCs/>
                <w:lang w:val="en-US" w:eastAsia="zh-CN"/>
              </w:rPr>
            </w:pPr>
            <w:r>
              <w:rPr>
                <w:rFonts w:hint="eastAsia"/>
                <w:b/>
                <w:bCs/>
                <w:lang w:val="en-US" w:eastAsia="zh-CN"/>
              </w:rPr>
              <w:t>一、节能服务公司基本情况</w:t>
            </w:r>
          </w:p>
        </w:tc>
      </w:tr>
      <w:tr w14:paraId="1EF1F9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tcBorders>
              <w:top w:val="single" w:color="auto" w:sz="8" w:space="0"/>
            </w:tcBorders>
            <w:vAlign w:val="center"/>
          </w:tcPr>
          <w:p w14:paraId="33BE8DD9">
            <w:pPr>
              <w:pStyle w:val="43"/>
              <w:bidi w:val="0"/>
              <w:spacing w:line="240" w:lineRule="auto"/>
              <w:jc w:val="both"/>
            </w:pPr>
            <w:r>
              <w:rPr>
                <w:rFonts w:hint="eastAsia"/>
                <w:lang w:val="en-US" w:eastAsia="zh-CN"/>
              </w:rPr>
              <w:t>单位名称</w:t>
            </w:r>
          </w:p>
        </w:tc>
        <w:tc>
          <w:tcPr>
            <w:tcW w:w="7452" w:type="dxa"/>
            <w:gridSpan w:val="8"/>
            <w:tcBorders>
              <w:top w:val="single" w:color="auto" w:sz="8" w:space="0"/>
            </w:tcBorders>
            <w:vAlign w:val="center"/>
          </w:tcPr>
          <w:p w14:paraId="6C0DB28D">
            <w:pPr>
              <w:pStyle w:val="43"/>
              <w:bidi w:val="0"/>
              <w:spacing w:line="240" w:lineRule="auto"/>
              <w:jc w:val="both"/>
            </w:pPr>
          </w:p>
        </w:tc>
      </w:tr>
      <w:tr w14:paraId="691FC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6374F58C">
            <w:pPr>
              <w:pStyle w:val="43"/>
              <w:bidi w:val="0"/>
              <w:spacing w:line="240" w:lineRule="auto"/>
              <w:jc w:val="both"/>
            </w:pPr>
            <w:r>
              <w:rPr>
                <w:rFonts w:hint="eastAsia"/>
                <w:lang w:val="en-US" w:eastAsia="zh-CN"/>
              </w:rPr>
              <w:t>统一社会信用代码</w:t>
            </w:r>
          </w:p>
        </w:tc>
        <w:tc>
          <w:tcPr>
            <w:tcW w:w="7452" w:type="dxa"/>
            <w:gridSpan w:val="8"/>
            <w:vAlign w:val="center"/>
          </w:tcPr>
          <w:p w14:paraId="632FB7F2">
            <w:pPr>
              <w:pStyle w:val="43"/>
              <w:bidi w:val="0"/>
              <w:spacing w:line="240" w:lineRule="auto"/>
              <w:jc w:val="both"/>
            </w:pPr>
          </w:p>
        </w:tc>
      </w:tr>
      <w:tr w14:paraId="27C2B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578E34F9">
            <w:pPr>
              <w:pStyle w:val="43"/>
              <w:bidi w:val="0"/>
              <w:spacing w:line="240" w:lineRule="auto"/>
              <w:jc w:val="both"/>
            </w:pPr>
            <w:r>
              <w:rPr>
                <w:rFonts w:hint="eastAsia"/>
                <w:lang w:val="en-US" w:eastAsia="zh-CN"/>
              </w:rPr>
              <w:t>地址</w:t>
            </w:r>
          </w:p>
        </w:tc>
        <w:tc>
          <w:tcPr>
            <w:tcW w:w="7452" w:type="dxa"/>
            <w:gridSpan w:val="8"/>
            <w:vAlign w:val="center"/>
          </w:tcPr>
          <w:p w14:paraId="02136B8D">
            <w:pPr>
              <w:pStyle w:val="43"/>
              <w:bidi w:val="0"/>
              <w:spacing w:line="240" w:lineRule="auto"/>
              <w:jc w:val="both"/>
            </w:pPr>
          </w:p>
        </w:tc>
      </w:tr>
      <w:tr w14:paraId="5E735D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64841580">
            <w:pPr>
              <w:pStyle w:val="43"/>
              <w:bidi w:val="0"/>
              <w:spacing w:line="240" w:lineRule="auto"/>
              <w:jc w:val="both"/>
            </w:pPr>
            <w:r>
              <w:rPr>
                <w:rFonts w:hint="eastAsia"/>
                <w:lang w:val="en-US" w:eastAsia="zh-CN"/>
              </w:rPr>
              <w:t>单位电话</w:t>
            </w:r>
          </w:p>
        </w:tc>
        <w:tc>
          <w:tcPr>
            <w:tcW w:w="3288" w:type="dxa"/>
            <w:gridSpan w:val="3"/>
            <w:vAlign w:val="center"/>
          </w:tcPr>
          <w:p w14:paraId="4AAFDD26">
            <w:pPr>
              <w:pStyle w:val="43"/>
              <w:bidi w:val="0"/>
              <w:spacing w:line="240" w:lineRule="auto"/>
              <w:jc w:val="both"/>
            </w:pPr>
          </w:p>
        </w:tc>
        <w:tc>
          <w:tcPr>
            <w:tcW w:w="1810" w:type="dxa"/>
            <w:gridSpan w:val="2"/>
            <w:vAlign w:val="center"/>
          </w:tcPr>
          <w:p w14:paraId="0EA77F3C">
            <w:pPr>
              <w:pStyle w:val="43"/>
              <w:bidi w:val="0"/>
              <w:spacing w:line="240" w:lineRule="auto"/>
              <w:jc w:val="both"/>
            </w:pPr>
            <w:r>
              <w:rPr>
                <w:rFonts w:hint="eastAsia"/>
                <w:lang w:val="en-US" w:eastAsia="zh-CN"/>
              </w:rPr>
              <w:t>单位传真</w:t>
            </w:r>
          </w:p>
        </w:tc>
        <w:tc>
          <w:tcPr>
            <w:tcW w:w="2354" w:type="dxa"/>
            <w:gridSpan w:val="3"/>
            <w:vAlign w:val="center"/>
          </w:tcPr>
          <w:p w14:paraId="079DFDDD">
            <w:pPr>
              <w:pStyle w:val="43"/>
              <w:bidi w:val="0"/>
              <w:spacing w:line="240" w:lineRule="auto"/>
              <w:jc w:val="both"/>
            </w:pPr>
          </w:p>
        </w:tc>
      </w:tr>
      <w:tr w14:paraId="0984B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1F340806">
            <w:pPr>
              <w:pStyle w:val="43"/>
              <w:bidi w:val="0"/>
              <w:spacing w:line="240" w:lineRule="auto"/>
              <w:jc w:val="both"/>
            </w:pPr>
            <w:r>
              <w:rPr>
                <w:rFonts w:hint="eastAsia"/>
                <w:lang w:val="en-US" w:eastAsia="zh-CN"/>
              </w:rPr>
              <w:t>成立时间</w:t>
            </w:r>
          </w:p>
        </w:tc>
        <w:tc>
          <w:tcPr>
            <w:tcW w:w="3288" w:type="dxa"/>
            <w:gridSpan w:val="3"/>
            <w:vAlign w:val="center"/>
          </w:tcPr>
          <w:p w14:paraId="7510A684">
            <w:pPr>
              <w:pStyle w:val="43"/>
              <w:bidi w:val="0"/>
              <w:spacing w:line="240" w:lineRule="auto"/>
              <w:jc w:val="both"/>
            </w:pPr>
          </w:p>
        </w:tc>
        <w:tc>
          <w:tcPr>
            <w:tcW w:w="1810" w:type="dxa"/>
            <w:gridSpan w:val="2"/>
            <w:vAlign w:val="center"/>
          </w:tcPr>
          <w:p w14:paraId="6A46F8C2">
            <w:pPr>
              <w:pStyle w:val="43"/>
              <w:bidi w:val="0"/>
              <w:spacing w:line="240" w:lineRule="auto"/>
              <w:jc w:val="both"/>
            </w:pPr>
            <w:r>
              <w:rPr>
                <w:rFonts w:hint="eastAsia"/>
                <w:lang w:val="en-US" w:eastAsia="zh-CN"/>
              </w:rPr>
              <w:t>网    址</w:t>
            </w:r>
          </w:p>
        </w:tc>
        <w:tc>
          <w:tcPr>
            <w:tcW w:w="2354" w:type="dxa"/>
            <w:gridSpan w:val="3"/>
            <w:vAlign w:val="center"/>
          </w:tcPr>
          <w:p w14:paraId="7E77060F">
            <w:pPr>
              <w:pStyle w:val="43"/>
              <w:bidi w:val="0"/>
              <w:spacing w:line="240" w:lineRule="auto"/>
              <w:jc w:val="both"/>
            </w:pPr>
          </w:p>
        </w:tc>
      </w:tr>
      <w:tr w14:paraId="01139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23C31754">
            <w:pPr>
              <w:pStyle w:val="43"/>
              <w:bidi w:val="0"/>
              <w:spacing w:line="240" w:lineRule="auto"/>
              <w:jc w:val="both"/>
            </w:pPr>
            <w:r>
              <w:rPr>
                <w:rFonts w:hint="eastAsia"/>
                <w:lang w:val="en-US" w:eastAsia="zh-CN"/>
              </w:rPr>
              <w:t>注册资金（万元）</w:t>
            </w:r>
          </w:p>
        </w:tc>
        <w:tc>
          <w:tcPr>
            <w:tcW w:w="3288" w:type="dxa"/>
            <w:gridSpan w:val="3"/>
            <w:vAlign w:val="center"/>
          </w:tcPr>
          <w:p w14:paraId="01C4F2C8">
            <w:pPr>
              <w:pStyle w:val="43"/>
              <w:bidi w:val="0"/>
              <w:spacing w:line="240" w:lineRule="auto"/>
              <w:jc w:val="both"/>
            </w:pPr>
          </w:p>
        </w:tc>
        <w:tc>
          <w:tcPr>
            <w:tcW w:w="1810" w:type="dxa"/>
            <w:gridSpan w:val="2"/>
            <w:vAlign w:val="center"/>
          </w:tcPr>
          <w:p w14:paraId="1B4AD1D8">
            <w:pPr>
              <w:pStyle w:val="43"/>
              <w:bidi w:val="0"/>
              <w:spacing w:line="240" w:lineRule="auto"/>
              <w:jc w:val="both"/>
            </w:pPr>
            <w:r>
              <w:rPr>
                <w:rFonts w:hint="eastAsia"/>
                <w:lang w:val="en-US" w:eastAsia="zh-CN"/>
              </w:rPr>
              <w:t>总资产（万元）</w:t>
            </w:r>
          </w:p>
        </w:tc>
        <w:tc>
          <w:tcPr>
            <w:tcW w:w="2354" w:type="dxa"/>
            <w:gridSpan w:val="3"/>
            <w:vAlign w:val="center"/>
          </w:tcPr>
          <w:p w14:paraId="7DBEEDA5">
            <w:pPr>
              <w:pStyle w:val="43"/>
              <w:bidi w:val="0"/>
              <w:spacing w:line="240" w:lineRule="auto"/>
              <w:jc w:val="both"/>
            </w:pPr>
          </w:p>
        </w:tc>
      </w:tr>
      <w:tr w14:paraId="4DADC3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7259A5B9">
            <w:pPr>
              <w:pStyle w:val="43"/>
              <w:bidi w:val="0"/>
              <w:spacing w:line="240" w:lineRule="auto"/>
              <w:jc w:val="both"/>
            </w:pPr>
            <w:r>
              <w:rPr>
                <w:rFonts w:hint="eastAsia"/>
                <w:lang w:val="en-US" w:eastAsia="zh-CN"/>
              </w:rPr>
              <w:t>法定代表人</w:t>
            </w:r>
          </w:p>
        </w:tc>
        <w:tc>
          <w:tcPr>
            <w:tcW w:w="1848" w:type="dxa"/>
            <w:gridSpan w:val="2"/>
            <w:vAlign w:val="center"/>
          </w:tcPr>
          <w:p w14:paraId="7B9A6DC8">
            <w:pPr>
              <w:pStyle w:val="43"/>
              <w:bidi w:val="0"/>
              <w:spacing w:line="240" w:lineRule="auto"/>
              <w:jc w:val="both"/>
            </w:pPr>
          </w:p>
        </w:tc>
        <w:tc>
          <w:tcPr>
            <w:tcW w:w="1440" w:type="dxa"/>
            <w:vAlign w:val="center"/>
          </w:tcPr>
          <w:p w14:paraId="5F029751">
            <w:pPr>
              <w:pStyle w:val="43"/>
              <w:bidi w:val="0"/>
              <w:spacing w:line="240" w:lineRule="auto"/>
              <w:jc w:val="both"/>
              <w:rPr>
                <w:rFonts w:hint="default" w:eastAsia="宋体"/>
                <w:lang w:val="en-US" w:eastAsia="zh-CN"/>
              </w:rPr>
            </w:pPr>
            <w:r>
              <w:rPr>
                <w:rFonts w:hint="eastAsia"/>
                <w:lang w:val="en-US" w:eastAsia="zh-CN"/>
              </w:rPr>
              <w:t>电话/手机</w:t>
            </w:r>
          </w:p>
        </w:tc>
        <w:tc>
          <w:tcPr>
            <w:tcW w:w="1810" w:type="dxa"/>
            <w:gridSpan w:val="2"/>
            <w:vAlign w:val="center"/>
          </w:tcPr>
          <w:p w14:paraId="37972398">
            <w:pPr>
              <w:pStyle w:val="43"/>
              <w:bidi w:val="0"/>
              <w:spacing w:line="240" w:lineRule="auto"/>
              <w:jc w:val="both"/>
            </w:pPr>
          </w:p>
        </w:tc>
        <w:tc>
          <w:tcPr>
            <w:tcW w:w="1152" w:type="dxa"/>
            <w:gridSpan w:val="2"/>
            <w:vAlign w:val="center"/>
          </w:tcPr>
          <w:p w14:paraId="0B8F510F">
            <w:pPr>
              <w:pStyle w:val="43"/>
              <w:bidi w:val="0"/>
              <w:spacing w:line="240" w:lineRule="auto"/>
              <w:jc w:val="both"/>
              <w:rPr>
                <w:rFonts w:hint="eastAsia" w:eastAsia="宋体"/>
                <w:lang w:val="en-US" w:eastAsia="zh-CN"/>
              </w:rPr>
            </w:pPr>
            <w:r>
              <w:rPr>
                <w:rFonts w:hint="eastAsia"/>
                <w:lang w:val="en-US" w:eastAsia="zh-CN"/>
              </w:rPr>
              <w:t>电子邮箱</w:t>
            </w:r>
          </w:p>
        </w:tc>
        <w:tc>
          <w:tcPr>
            <w:tcW w:w="1202" w:type="dxa"/>
            <w:vAlign w:val="center"/>
          </w:tcPr>
          <w:p w14:paraId="0FBD7373">
            <w:pPr>
              <w:pStyle w:val="43"/>
              <w:bidi w:val="0"/>
              <w:spacing w:line="240" w:lineRule="auto"/>
              <w:jc w:val="both"/>
            </w:pPr>
          </w:p>
        </w:tc>
      </w:tr>
      <w:tr w14:paraId="2D2D9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0E9BDC99">
            <w:pPr>
              <w:pStyle w:val="43"/>
              <w:bidi w:val="0"/>
              <w:spacing w:line="240" w:lineRule="auto"/>
              <w:jc w:val="both"/>
            </w:pPr>
            <w:r>
              <w:rPr>
                <w:rFonts w:hint="eastAsia"/>
                <w:lang w:val="en-US" w:eastAsia="zh-CN"/>
              </w:rPr>
              <w:t>总经理</w:t>
            </w:r>
          </w:p>
        </w:tc>
        <w:tc>
          <w:tcPr>
            <w:tcW w:w="1848" w:type="dxa"/>
            <w:gridSpan w:val="2"/>
            <w:vAlign w:val="center"/>
          </w:tcPr>
          <w:p w14:paraId="2889F055">
            <w:pPr>
              <w:pStyle w:val="43"/>
              <w:bidi w:val="0"/>
              <w:spacing w:line="240" w:lineRule="auto"/>
              <w:jc w:val="both"/>
            </w:pPr>
          </w:p>
        </w:tc>
        <w:tc>
          <w:tcPr>
            <w:tcW w:w="1440" w:type="dxa"/>
            <w:vAlign w:val="center"/>
          </w:tcPr>
          <w:p w14:paraId="5807C63A">
            <w:pPr>
              <w:pStyle w:val="43"/>
              <w:bidi w:val="0"/>
              <w:spacing w:line="240" w:lineRule="auto"/>
              <w:ind w:firstLine="0" w:firstLineChars="0"/>
              <w:jc w:val="both"/>
            </w:pPr>
            <w:r>
              <w:rPr>
                <w:rFonts w:hint="eastAsia"/>
                <w:lang w:val="en-US" w:eastAsia="zh-CN"/>
              </w:rPr>
              <w:t>电话/手机</w:t>
            </w:r>
          </w:p>
        </w:tc>
        <w:tc>
          <w:tcPr>
            <w:tcW w:w="1810" w:type="dxa"/>
            <w:gridSpan w:val="2"/>
            <w:vAlign w:val="center"/>
          </w:tcPr>
          <w:p w14:paraId="7B8DF599">
            <w:pPr>
              <w:pStyle w:val="43"/>
              <w:bidi w:val="0"/>
              <w:spacing w:line="240" w:lineRule="auto"/>
              <w:ind w:firstLine="0" w:firstLineChars="0"/>
              <w:jc w:val="both"/>
            </w:pPr>
          </w:p>
        </w:tc>
        <w:tc>
          <w:tcPr>
            <w:tcW w:w="1152" w:type="dxa"/>
            <w:gridSpan w:val="2"/>
            <w:vAlign w:val="center"/>
          </w:tcPr>
          <w:p w14:paraId="171F7B5C">
            <w:pPr>
              <w:pStyle w:val="43"/>
              <w:bidi w:val="0"/>
              <w:spacing w:line="240" w:lineRule="auto"/>
              <w:ind w:firstLine="0" w:firstLineChars="0"/>
              <w:jc w:val="both"/>
            </w:pPr>
            <w:r>
              <w:rPr>
                <w:rFonts w:hint="eastAsia"/>
                <w:lang w:val="en-US" w:eastAsia="zh-CN"/>
              </w:rPr>
              <w:t>电子邮箱</w:t>
            </w:r>
          </w:p>
        </w:tc>
        <w:tc>
          <w:tcPr>
            <w:tcW w:w="1202" w:type="dxa"/>
            <w:vAlign w:val="center"/>
          </w:tcPr>
          <w:p w14:paraId="67ED55ED">
            <w:pPr>
              <w:pStyle w:val="43"/>
              <w:bidi w:val="0"/>
              <w:spacing w:line="240" w:lineRule="auto"/>
              <w:jc w:val="both"/>
            </w:pPr>
          </w:p>
        </w:tc>
      </w:tr>
      <w:tr w14:paraId="2D0FE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3A9F47F0">
            <w:pPr>
              <w:pStyle w:val="43"/>
              <w:bidi w:val="0"/>
              <w:spacing w:line="240" w:lineRule="auto"/>
              <w:jc w:val="both"/>
            </w:pPr>
            <w:r>
              <w:rPr>
                <w:rFonts w:hint="eastAsia"/>
                <w:lang w:val="en-US" w:eastAsia="zh-CN"/>
              </w:rPr>
              <w:t>联系人</w:t>
            </w:r>
          </w:p>
        </w:tc>
        <w:tc>
          <w:tcPr>
            <w:tcW w:w="1848" w:type="dxa"/>
            <w:gridSpan w:val="2"/>
            <w:vAlign w:val="center"/>
          </w:tcPr>
          <w:p w14:paraId="57B1801B">
            <w:pPr>
              <w:pStyle w:val="43"/>
              <w:bidi w:val="0"/>
              <w:spacing w:line="240" w:lineRule="auto"/>
              <w:jc w:val="both"/>
            </w:pPr>
          </w:p>
        </w:tc>
        <w:tc>
          <w:tcPr>
            <w:tcW w:w="1440" w:type="dxa"/>
            <w:vAlign w:val="center"/>
          </w:tcPr>
          <w:p w14:paraId="0DA7F81F">
            <w:pPr>
              <w:pStyle w:val="43"/>
              <w:bidi w:val="0"/>
              <w:spacing w:line="240" w:lineRule="auto"/>
              <w:ind w:firstLine="0" w:firstLineChars="0"/>
              <w:jc w:val="both"/>
            </w:pPr>
            <w:r>
              <w:rPr>
                <w:rFonts w:hint="eastAsia"/>
                <w:lang w:val="en-US" w:eastAsia="zh-CN"/>
              </w:rPr>
              <w:t>电话/手机</w:t>
            </w:r>
          </w:p>
        </w:tc>
        <w:tc>
          <w:tcPr>
            <w:tcW w:w="1810" w:type="dxa"/>
            <w:gridSpan w:val="2"/>
            <w:vAlign w:val="center"/>
          </w:tcPr>
          <w:p w14:paraId="3E8EBEC5">
            <w:pPr>
              <w:pStyle w:val="43"/>
              <w:bidi w:val="0"/>
              <w:spacing w:line="240" w:lineRule="auto"/>
              <w:ind w:firstLine="0" w:firstLineChars="0"/>
              <w:jc w:val="both"/>
            </w:pPr>
          </w:p>
        </w:tc>
        <w:tc>
          <w:tcPr>
            <w:tcW w:w="1152" w:type="dxa"/>
            <w:gridSpan w:val="2"/>
            <w:vAlign w:val="center"/>
          </w:tcPr>
          <w:p w14:paraId="57D76F46">
            <w:pPr>
              <w:pStyle w:val="43"/>
              <w:bidi w:val="0"/>
              <w:spacing w:line="240" w:lineRule="auto"/>
              <w:ind w:firstLine="0" w:firstLineChars="0"/>
              <w:jc w:val="both"/>
            </w:pPr>
            <w:r>
              <w:rPr>
                <w:rFonts w:hint="eastAsia"/>
                <w:lang w:val="en-US" w:eastAsia="zh-CN"/>
              </w:rPr>
              <w:t>电子邮箱</w:t>
            </w:r>
          </w:p>
        </w:tc>
        <w:tc>
          <w:tcPr>
            <w:tcW w:w="1202" w:type="dxa"/>
            <w:vAlign w:val="center"/>
          </w:tcPr>
          <w:p w14:paraId="1E47BEE9">
            <w:pPr>
              <w:pStyle w:val="43"/>
              <w:bidi w:val="0"/>
              <w:spacing w:line="240" w:lineRule="auto"/>
              <w:jc w:val="both"/>
            </w:pPr>
          </w:p>
        </w:tc>
      </w:tr>
      <w:tr w14:paraId="4A8E7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6C765623">
            <w:pPr>
              <w:pStyle w:val="43"/>
              <w:bidi w:val="0"/>
              <w:spacing w:line="240" w:lineRule="auto"/>
              <w:jc w:val="both"/>
              <w:rPr>
                <w:rFonts w:hint="eastAsia"/>
                <w:lang w:val="en-US" w:eastAsia="zh-CN"/>
              </w:rPr>
            </w:pPr>
            <w:r>
              <w:rPr>
                <w:rFonts w:hint="eastAsia"/>
                <w:lang w:val="en-US" w:eastAsia="zh-CN"/>
              </w:rPr>
              <w:t>申请领域</w:t>
            </w:r>
          </w:p>
        </w:tc>
        <w:tc>
          <w:tcPr>
            <w:tcW w:w="7452" w:type="dxa"/>
            <w:gridSpan w:val="8"/>
            <w:vAlign w:val="center"/>
          </w:tcPr>
          <w:p w14:paraId="5C40A3B4">
            <w:pPr>
              <w:pStyle w:val="43"/>
              <w:bidi w:val="0"/>
              <w:spacing w:line="240" w:lineRule="auto"/>
              <w:jc w:val="both"/>
            </w:pPr>
            <w:r>
              <w:rPr/>
              <w:sym w:font="Wingdings" w:char="00A8"/>
            </w:r>
            <w:r>
              <w:rPr>
                <w:rFonts w:hint="eastAsia"/>
                <w:lang w:val="en-US" w:eastAsia="zh-CN"/>
              </w:rPr>
              <w:t xml:space="preserve">工业领域       </w:t>
            </w:r>
            <w:r>
              <w:rPr/>
              <w:sym w:font="Wingdings" w:char="00A8"/>
            </w:r>
            <w:r>
              <w:rPr>
                <w:rFonts w:hint="eastAsia"/>
                <w:lang w:val="en-US" w:eastAsia="zh-CN"/>
              </w:rPr>
              <w:t xml:space="preserve">建筑领域       </w:t>
            </w:r>
            <w:r>
              <w:rPr/>
              <w:sym w:font="Wingdings" w:char="00A8"/>
            </w:r>
            <w:r>
              <w:rPr>
                <w:rFonts w:hint="eastAsia"/>
                <w:lang w:val="en-US" w:eastAsia="zh-CN"/>
              </w:rPr>
              <w:t>公共设施领域</w:t>
            </w:r>
          </w:p>
        </w:tc>
      </w:tr>
      <w:tr w14:paraId="55970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501D11BE">
            <w:pPr>
              <w:pStyle w:val="43"/>
              <w:bidi w:val="0"/>
              <w:spacing w:line="240" w:lineRule="auto"/>
              <w:jc w:val="both"/>
            </w:pPr>
            <w:r>
              <w:rPr>
                <w:rFonts w:hint="eastAsia"/>
                <w:lang w:val="en-US" w:eastAsia="zh-CN"/>
              </w:rPr>
              <w:t>在职人员</w:t>
            </w:r>
          </w:p>
        </w:tc>
        <w:tc>
          <w:tcPr>
            <w:tcW w:w="7452" w:type="dxa"/>
            <w:gridSpan w:val="8"/>
            <w:vAlign w:val="center"/>
          </w:tcPr>
          <w:p w14:paraId="15EE4357">
            <w:pPr>
              <w:pStyle w:val="43"/>
              <w:bidi w:val="0"/>
              <w:spacing w:line="240" w:lineRule="auto"/>
              <w:jc w:val="both"/>
            </w:pPr>
          </w:p>
        </w:tc>
      </w:tr>
      <w:tr w14:paraId="4CD037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36DEDD17">
            <w:pPr>
              <w:pStyle w:val="43"/>
              <w:bidi w:val="0"/>
              <w:spacing w:line="240" w:lineRule="auto"/>
              <w:jc w:val="both"/>
              <w:rPr>
                <w:rFonts w:hint="eastAsia"/>
              </w:rPr>
            </w:pPr>
            <w:r>
              <w:rPr>
                <w:rFonts w:hint="eastAsia"/>
                <w:lang w:val="en-US" w:eastAsia="zh-CN"/>
              </w:rPr>
              <w:t>技术人员</w:t>
            </w:r>
          </w:p>
        </w:tc>
        <w:tc>
          <w:tcPr>
            <w:tcW w:w="7452" w:type="dxa"/>
            <w:gridSpan w:val="8"/>
            <w:vAlign w:val="center"/>
          </w:tcPr>
          <w:p w14:paraId="080AAE9F">
            <w:pPr>
              <w:pStyle w:val="43"/>
              <w:bidi w:val="0"/>
              <w:spacing w:line="240" w:lineRule="auto"/>
              <w:jc w:val="both"/>
              <w:rPr>
                <w:rFonts w:hint="eastAsia"/>
              </w:rPr>
            </w:pPr>
            <w:r>
              <w:rPr>
                <w:rFonts w:hint="eastAsia" w:ascii="宋体" w:hAnsi="Times New Roman" w:eastAsia="宋体" w:cs="Times New Roman"/>
                <w:i w:val="0"/>
                <w:iCs w:val="0"/>
                <w:caps w:val="0"/>
                <w:spacing w:val="0"/>
                <w:sz w:val="18"/>
                <w:szCs w:val="20"/>
              </w:rPr>
              <w:t>共</w:t>
            </w:r>
            <w:r>
              <w:rPr>
                <w:rFonts w:hint="eastAsia"/>
                <w:u w:val="single"/>
                <w:lang w:val="en-US" w:eastAsia="zh-CN"/>
              </w:rPr>
              <w:t xml:space="preserve">      </w:t>
            </w:r>
            <w:r>
              <w:rPr>
                <w:rFonts w:hint="eastAsia" w:ascii="宋体" w:hAnsi="Times New Roman" w:eastAsia="宋体" w:cs="Times New Roman"/>
                <w:i w:val="0"/>
                <w:iCs w:val="0"/>
                <w:caps w:val="0"/>
                <w:spacing w:val="0"/>
                <w:sz w:val="18"/>
                <w:szCs w:val="20"/>
              </w:rPr>
              <w:t>名；其中：高级职称</w:t>
            </w:r>
            <w:r>
              <w:rPr>
                <w:rFonts w:hint="eastAsia"/>
                <w:u w:val="single"/>
                <w:lang w:val="en-US" w:eastAsia="zh-CN"/>
              </w:rPr>
              <w:t xml:space="preserve">      </w:t>
            </w:r>
            <w:r>
              <w:rPr>
                <w:rFonts w:hint="eastAsia" w:ascii="宋体" w:hAnsi="Times New Roman" w:eastAsia="宋体" w:cs="Times New Roman"/>
                <w:i w:val="0"/>
                <w:iCs w:val="0"/>
                <w:caps w:val="0"/>
                <w:spacing w:val="0"/>
                <w:sz w:val="18"/>
                <w:szCs w:val="20"/>
              </w:rPr>
              <w:t>名；中级职称</w:t>
            </w:r>
            <w:r>
              <w:rPr>
                <w:rFonts w:hint="eastAsia"/>
                <w:u w:val="single"/>
                <w:lang w:val="en-US" w:eastAsia="zh-CN"/>
              </w:rPr>
              <w:t xml:space="preserve">      </w:t>
            </w:r>
            <w:r>
              <w:rPr>
                <w:rFonts w:hint="eastAsia" w:ascii="宋体" w:hAnsi="Times New Roman" w:eastAsia="宋体" w:cs="Times New Roman"/>
                <w:i w:val="0"/>
                <w:iCs w:val="0"/>
                <w:caps w:val="0"/>
                <w:spacing w:val="0"/>
                <w:sz w:val="18"/>
                <w:szCs w:val="20"/>
              </w:rPr>
              <w:t>名</w:t>
            </w:r>
          </w:p>
        </w:tc>
      </w:tr>
      <w:tr w14:paraId="693CE0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7AA47718">
            <w:pPr>
              <w:pStyle w:val="43"/>
              <w:bidi w:val="0"/>
              <w:spacing w:line="240" w:lineRule="auto"/>
              <w:jc w:val="both"/>
            </w:pPr>
            <w:r>
              <w:rPr>
                <w:rFonts w:hint="eastAsia"/>
                <w:lang w:val="en-US" w:eastAsia="zh-CN"/>
              </w:rPr>
              <w:t>技术负责人职称</w:t>
            </w:r>
          </w:p>
        </w:tc>
        <w:tc>
          <w:tcPr>
            <w:tcW w:w="3288" w:type="dxa"/>
            <w:gridSpan w:val="3"/>
            <w:vAlign w:val="center"/>
          </w:tcPr>
          <w:p w14:paraId="567AA8E2">
            <w:pPr>
              <w:pStyle w:val="43"/>
              <w:bidi w:val="0"/>
              <w:spacing w:line="240" w:lineRule="auto"/>
              <w:jc w:val="both"/>
            </w:pPr>
          </w:p>
        </w:tc>
        <w:tc>
          <w:tcPr>
            <w:tcW w:w="1810" w:type="dxa"/>
            <w:gridSpan w:val="2"/>
            <w:vAlign w:val="center"/>
          </w:tcPr>
          <w:p w14:paraId="1C756A72">
            <w:pPr>
              <w:pStyle w:val="43"/>
              <w:bidi w:val="0"/>
              <w:spacing w:line="240" w:lineRule="auto"/>
              <w:jc w:val="both"/>
            </w:pPr>
            <w:r>
              <w:rPr>
                <w:rFonts w:hint="eastAsia"/>
                <w:lang w:val="en-US" w:eastAsia="zh-CN"/>
              </w:rPr>
              <w:t>财务负责人职称</w:t>
            </w:r>
          </w:p>
        </w:tc>
        <w:tc>
          <w:tcPr>
            <w:tcW w:w="2354" w:type="dxa"/>
            <w:gridSpan w:val="3"/>
            <w:vAlign w:val="center"/>
          </w:tcPr>
          <w:p w14:paraId="75512140">
            <w:pPr>
              <w:pStyle w:val="43"/>
              <w:bidi w:val="0"/>
              <w:spacing w:line="240" w:lineRule="auto"/>
              <w:jc w:val="both"/>
            </w:pPr>
          </w:p>
        </w:tc>
      </w:tr>
      <w:tr w14:paraId="52314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7CAB66B5">
            <w:pPr>
              <w:pStyle w:val="43"/>
              <w:bidi w:val="0"/>
              <w:spacing w:line="240" w:lineRule="auto"/>
              <w:jc w:val="both"/>
              <w:rPr>
                <w:rFonts w:hint="eastAsia"/>
                <w:lang w:val="en-US" w:eastAsia="zh-CN"/>
              </w:rPr>
            </w:pPr>
            <w:r>
              <w:rPr>
                <w:rFonts w:hint="eastAsia"/>
                <w:lang w:val="en-US" w:eastAsia="zh-CN"/>
              </w:rPr>
              <w:t>合同能源管理专业人员</w:t>
            </w:r>
          </w:p>
        </w:tc>
        <w:tc>
          <w:tcPr>
            <w:tcW w:w="3288" w:type="dxa"/>
            <w:gridSpan w:val="3"/>
            <w:vAlign w:val="center"/>
          </w:tcPr>
          <w:p w14:paraId="0FC812D7">
            <w:pPr>
              <w:pStyle w:val="43"/>
              <w:bidi w:val="0"/>
              <w:spacing w:line="240" w:lineRule="auto"/>
              <w:jc w:val="both"/>
            </w:pPr>
            <w:r>
              <w:rPr>
                <w:rFonts w:hint="eastAsia" w:ascii="宋体" w:hAnsi="Times New Roman" w:eastAsia="宋体" w:cs="Times New Roman"/>
                <w:i w:val="0"/>
                <w:iCs w:val="0"/>
                <w:caps w:val="0"/>
                <w:spacing w:val="0"/>
                <w:sz w:val="18"/>
                <w:szCs w:val="20"/>
              </w:rPr>
              <w:t>共</w:t>
            </w:r>
            <w:r>
              <w:rPr>
                <w:rFonts w:hint="eastAsia"/>
                <w:u w:val="single"/>
                <w:lang w:val="en-US" w:eastAsia="zh-CN"/>
              </w:rPr>
              <w:t xml:space="preserve">      </w:t>
            </w:r>
            <w:r>
              <w:rPr>
                <w:rFonts w:hint="eastAsia" w:ascii="宋体" w:hAnsi="Times New Roman" w:eastAsia="宋体" w:cs="Times New Roman"/>
                <w:i w:val="0"/>
                <w:iCs w:val="0"/>
                <w:caps w:val="0"/>
                <w:spacing w:val="0"/>
                <w:sz w:val="18"/>
                <w:szCs w:val="20"/>
              </w:rPr>
              <w:t>名</w:t>
            </w:r>
          </w:p>
        </w:tc>
        <w:tc>
          <w:tcPr>
            <w:tcW w:w="1810" w:type="dxa"/>
            <w:gridSpan w:val="2"/>
            <w:vAlign w:val="center"/>
          </w:tcPr>
          <w:p w14:paraId="37791555">
            <w:pPr>
              <w:pStyle w:val="43"/>
              <w:bidi w:val="0"/>
              <w:spacing w:line="240" w:lineRule="auto"/>
              <w:jc w:val="both"/>
              <w:rPr>
                <w:rFonts w:hint="eastAsia"/>
                <w:lang w:val="en-US" w:eastAsia="zh-CN"/>
              </w:rPr>
            </w:pPr>
            <w:r>
              <w:rPr>
                <w:rFonts w:hint="eastAsia"/>
                <w:lang w:val="en-US" w:eastAsia="zh-CN"/>
              </w:rPr>
              <w:t>质量管理体系</w:t>
            </w:r>
          </w:p>
        </w:tc>
        <w:tc>
          <w:tcPr>
            <w:tcW w:w="2354" w:type="dxa"/>
            <w:gridSpan w:val="3"/>
            <w:vAlign w:val="center"/>
          </w:tcPr>
          <w:p w14:paraId="27627209">
            <w:pPr>
              <w:pStyle w:val="43"/>
              <w:bidi w:val="0"/>
              <w:spacing w:line="240" w:lineRule="auto"/>
              <w:jc w:val="both"/>
            </w:pPr>
            <w:r>
              <w:rPr/>
              <w:sym w:font="Wingdings" w:char="00A8"/>
            </w:r>
            <w:r>
              <w:rPr>
                <w:rFonts w:hint="eastAsia"/>
                <w:lang w:val="en-US" w:eastAsia="zh-CN"/>
              </w:rPr>
              <w:t xml:space="preserve">有  </w:t>
            </w:r>
            <w:r>
              <w:rPr/>
              <w:sym w:font="Wingdings" w:char="00A8"/>
            </w:r>
            <w:r>
              <w:rPr>
                <w:rFonts w:hint="eastAsia"/>
                <w:lang w:val="en-US" w:eastAsia="zh-CN"/>
              </w:rPr>
              <w:t>无</w:t>
            </w:r>
          </w:p>
        </w:tc>
      </w:tr>
      <w:tr w14:paraId="21AF7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2039" w:type="dxa"/>
            <w:gridSpan w:val="2"/>
            <w:vAlign w:val="center"/>
          </w:tcPr>
          <w:p w14:paraId="3CF4CFB6">
            <w:pPr>
              <w:pStyle w:val="43"/>
              <w:bidi w:val="0"/>
              <w:spacing w:line="240" w:lineRule="auto"/>
              <w:jc w:val="both"/>
            </w:pPr>
            <w:r>
              <w:rPr>
                <w:rFonts w:hint="eastAsia"/>
                <w:lang w:val="en-US" w:eastAsia="zh-CN"/>
              </w:rPr>
              <w:t>主要节能技术产品</w:t>
            </w:r>
          </w:p>
        </w:tc>
        <w:tc>
          <w:tcPr>
            <w:tcW w:w="7452" w:type="dxa"/>
            <w:gridSpan w:val="8"/>
            <w:vAlign w:val="center"/>
          </w:tcPr>
          <w:p w14:paraId="4626A023">
            <w:pPr>
              <w:pStyle w:val="43"/>
              <w:bidi w:val="0"/>
              <w:spacing w:line="240" w:lineRule="auto"/>
              <w:jc w:val="both"/>
            </w:pPr>
          </w:p>
        </w:tc>
      </w:tr>
      <w:tr w14:paraId="5E336C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3B2355B9">
            <w:pPr>
              <w:pStyle w:val="43"/>
              <w:bidi w:val="0"/>
              <w:spacing w:line="240" w:lineRule="auto"/>
              <w:jc w:val="center"/>
              <w:rPr>
                <w:rFonts w:hint="eastAsia"/>
                <w:lang w:val="en-US" w:eastAsia="zh-CN"/>
              </w:rPr>
            </w:pPr>
            <w:r>
              <w:rPr>
                <w:rFonts w:hint="eastAsia"/>
                <w:lang w:val="en-US" w:eastAsia="zh-CN"/>
              </w:rPr>
              <w:t>上两年度</w:t>
            </w:r>
          </w:p>
          <w:p w14:paraId="1FF4D87E">
            <w:pPr>
              <w:pStyle w:val="43"/>
              <w:bidi w:val="0"/>
              <w:spacing w:line="240" w:lineRule="auto"/>
              <w:jc w:val="center"/>
              <w:rPr>
                <w:rFonts w:hint="default" w:eastAsia="宋体"/>
                <w:lang w:val="en-US" w:eastAsia="zh-CN"/>
              </w:rPr>
            </w:pPr>
            <w:r>
              <w:rPr>
                <w:rFonts w:hint="eastAsia"/>
                <w:lang w:val="en-US" w:eastAsia="zh-CN"/>
              </w:rPr>
              <w:t>业务情况</w:t>
            </w:r>
          </w:p>
        </w:tc>
        <w:tc>
          <w:tcPr>
            <w:tcW w:w="1104" w:type="dxa"/>
            <w:vAlign w:val="center"/>
          </w:tcPr>
          <w:p w14:paraId="575DDD97">
            <w:pPr>
              <w:pStyle w:val="43"/>
              <w:bidi w:val="0"/>
              <w:spacing w:line="240" w:lineRule="auto"/>
              <w:jc w:val="center"/>
              <w:rPr>
                <w:rFonts w:hint="eastAsia"/>
                <w:lang w:val="en-US" w:eastAsia="zh-CN"/>
              </w:rPr>
            </w:pPr>
            <w:r>
              <w:rPr>
                <w:rFonts w:hint="eastAsia"/>
                <w:lang w:val="en-US" w:eastAsia="zh-CN"/>
              </w:rPr>
              <w:t>营业收入</w:t>
            </w:r>
          </w:p>
          <w:p w14:paraId="7A8812CF">
            <w:pPr>
              <w:pStyle w:val="43"/>
              <w:bidi w:val="0"/>
              <w:spacing w:line="240" w:lineRule="auto"/>
              <w:jc w:val="center"/>
              <w:rPr>
                <w:rFonts w:hint="default" w:eastAsia="宋体"/>
                <w:lang w:val="en-US" w:eastAsia="zh-CN"/>
              </w:rPr>
            </w:pPr>
            <w:r>
              <w:rPr>
                <w:rFonts w:hint="eastAsia"/>
                <w:lang w:val="en-US" w:eastAsia="zh-CN"/>
              </w:rPr>
              <w:t>（万元）</w:t>
            </w:r>
          </w:p>
        </w:tc>
        <w:tc>
          <w:tcPr>
            <w:tcW w:w="1848" w:type="dxa"/>
            <w:gridSpan w:val="2"/>
            <w:vAlign w:val="center"/>
          </w:tcPr>
          <w:p w14:paraId="6B6C162B">
            <w:pPr>
              <w:pStyle w:val="43"/>
              <w:bidi w:val="0"/>
              <w:spacing w:line="240" w:lineRule="auto"/>
              <w:jc w:val="center"/>
              <w:rPr>
                <w:rFonts w:hint="eastAsia"/>
                <w:lang w:val="en-US" w:eastAsia="zh-CN"/>
              </w:rPr>
            </w:pPr>
            <w:r>
              <w:rPr>
                <w:rFonts w:hint="eastAsia"/>
                <w:lang w:val="en-US" w:eastAsia="zh-CN"/>
              </w:rPr>
              <w:t>净利润</w:t>
            </w:r>
          </w:p>
          <w:p w14:paraId="6904337D">
            <w:pPr>
              <w:pStyle w:val="43"/>
              <w:bidi w:val="0"/>
              <w:spacing w:line="240" w:lineRule="auto"/>
              <w:jc w:val="center"/>
              <w:rPr>
                <w:rFonts w:hint="default" w:eastAsia="宋体"/>
                <w:lang w:val="en-US" w:eastAsia="zh-CN"/>
              </w:rPr>
            </w:pPr>
            <w:r>
              <w:rPr>
                <w:rFonts w:hint="eastAsia"/>
                <w:lang w:val="en-US" w:eastAsia="zh-CN"/>
              </w:rPr>
              <w:t>（万元）</w:t>
            </w:r>
          </w:p>
        </w:tc>
        <w:tc>
          <w:tcPr>
            <w:tcW w:w="1440" w:type="dxa"/>
            <w:vAlign w:val="center"/>
          </w:tcPr>
          <w:p w14:paraId="2833BBC4">
            <w:pPr>
              <w:pStyle w:val="43"/>
              <w:bidi w:val="0"/>
              <w:spacing w:line="240" w:lineRule="auto"/>
              <w:jc w:val="center"/>
              <w:rPr>
                <w:rFonts w:hint="default" w:eastAsia="宋体"/>
                <w:lang w:val="en-US" w:eastAsia="zh-CN"/>
              </w:rPr>
            </w:pPr>
            <w:r>
              <w:rPr>
                <w:rFonts w:hint="eastAsia"/>
                <w:lang w:val="en-US" w:eastAsia="zh-CN"/>
              </w:rPr>
              <w:t>节能项目数量（个）</w:t>
            </w:r>
          </w:p>
        </w:tc>
        <w:tc>
          <w:tcPr>
            <w:tcW w:w="1810" w:type="dxa"/>
            <w:gridSpan w:val="2"/>
            <w:vAlign w:val="center"/>
          </w:tcPr>
          <w:p w14:paraId="1733D584">
            <w:pPr>
              <w:pStyle w:val="43"/>
              <w:bidi w:val="0"/>
              <w:spacing w:line="240" w:lineRule="auto"/>
              <w:jc w:val="center"/>
              <w:rPr>
                <w:rFonts w:hint="eastAsia"/>
                <w:lang w:val="en-US" w:eastAsia="zh-CN"/>
              </w:rPr>
            </w:pPr>
            <w:r>
              <w:rPr>
                <w:rFonts w:hint="eastAsia"/>
                <w:lang w:val="en-US" w:eastAsia="zh-CN"/>
              </w:rPr>
              <w:t>合同能源管理项目</w:t>
            </w:r>
          </w:p>
          <w:p w14:paraId="1DE02E69">
            <w:pPr>
              <w:pStyle w:val="43"/>
              <w:bidi w:val="0"/>
              <w:spacing w:line="240" w:lineRule="auto"/>
              <w:jc w:val="center"/>
              <w:rPr>
                <w:rFonts w:hint="default" w:eastAsia="宋体"/>
                <w:lang w:val="en-US" w:eastAsia="zh-CN"/>
              </w:rPr>
            </w:pPr>
            <w:r>
              <w:rPr>
                <w:rFonts w:hint="eastAsia"/>
                <w:lang w:val="en-US" w:eastAsia="zh-CN"/>
              </w:rPr>
              <w:t>（个）</w:t>
            </w:r>
          </w:p>
        </w:tc>
        <w:tc>
          <w:tcPr>
            <w:tcW w:w="2354" w:type="dxa"/>
            <w:gridSpan w:val="3"/>
            <w:vAlign w:val="center"/>
          </w:tcPr>
          <w:p w14:paraId="4A5F4D5F">
            <w:pPr>
              <w:pStyle w:val="43"/>
              <w:bidi w:val="0"/>
              <w:spacing w:line="240" w:lineRule="auto"/>
              <w:jc w:val="center"/>
              <w:rPr>
                <w:rFonts w:hint="eastAsia"/>
                <w:lang w:val="en-US" w:eastAsia="zh-CN"/>
              </w:rPr>
            </w:pPr>
            <w:r>
              <w:rPr>
                <w:rFonts w:hint="eastAsia"/>
                <w:lang w:val="en-US" w:eastAsia="zh-CN"/>
              </w:rPr>
              <w:t>合同能源管理投资额</w:t>
            </w:r>
          </w:p>
          <w:p w14:paraId="403744CA">
            <w:pPr>
              <w:pStyle w:val="43"/>
              <w:bidi w:val="0"/>
              <w:spacing w:line="240" w:lineRule="auto"/>
              <w:jc w:val="center"/>
            </w:pPr>
            <w:r>
              <w:rPr>
                <w:rFonts w:hint="eastAsia"/>
                <w:lang w:val="en-US" w:eastAsia="zh-CN"/>
              </w:rPr>
              <w:t>（万元）</w:t>
            </w:r>
          </w:p>
        </w:tc>
      </w:tr>
      <w:tr w14:paraId="608699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3C1817D7">
            <w:pPr>
              <w:pStyle w:val="43"/>
              <w:bidi w:val="0"/>
              <w:spacing w:line="240" w:lineRule="auto"/>
              <w:jc w:val="both"/>
              <w:rPr>
                <w:rFonts w:hint="eastAsia" w:eastAsia="宋体"/>
                <w:lang w:val="en-US" w:eastAsia="zh-CN"/>
              </w:rPr>
            </w:pPr>
            <w:r>
              <w:rPr>
                <w:rFonts w:hint="eastAsia"/>
                <w:u w:val="single"/>
                <w:lang w:val="en-US" w:eastAsia="zh-CN"/>
              </w:rPr>
              <w:t xml:space="preserve">      </w:t>
            </w:r>
            <w:r>
              <w:rPr>
                <w:rFonts w:hint="eastAsia"/>
                <w:lang w:val="en-US" w:eastAsia="zh-CN"/>
              </w:rPr>
              <w:t>年</w:t>
            </w:r>
          </w:p>
        </w:tc>
        <w:tc>
          <w:tcPr>
            <w:tcW w:w="1104" w:type="dxa"/>
            <w:vAlign w:val="center"/>
          </w:tcPr>
          <w:p w14:paraId="056A30A8">
            <w:pPr>
              <w:pStyle w:val="43"/>
              <w:bidi w:val="0"/>
              <w:spacing w:line="240" w:lineRule="auto"/>
              <w:jc w:val="both"/>
            </w:pPr>
          </w:p>
        </w:tc>
        <w:tc>
          <w:tcPr>
            <w:tcW w:w="1848" w:type="dxa"/>
            <w:gridSpan w:val="2"/>
            <w:vAlign w:val="center"/>
          </w:tcPr>
          <w:p w14:paraId="7BA1FAA7">
            <w:pPr>
              <w:pStyle w:val="43"/>
              <w:bidi w:val="0"/>
              <w:spacing w:line="240" w:lineRule="auto"/>
              <w:jc w:val="both"/>
            </w:pPr>
          </w:p>
        </w:tc>
        <w:tc>
          <w:tcPr>
            <w:tcW w:w="1440" w:type="dxa"/>
            <w:vAlign w:val="center"/>
          </w:tcPr>
          <w:p w14:paraId="1ADA88A3">
            <w:pPr>
              <w:pStyle w:val="43"/>
              <w:bidi w:val="0"/>
              <w:spacing w:line="240" w:lineRule="auto"/>
              <w:jc w:val="both"/>
            </w:pPr>
          </w:p>
        </w:tc>
        <w:tc>
          <w:tcPr>
            <w:tcW w:w="1810" w:type="dxa"/>
            <w:gridSpan w:val="2"/>
            <w:vAlign w:val="center"/>
          </w:tcPr>
          <w:p w14:paraId="4DEA09AA">
            <w:pPr>
              <w:pStyle w:val="43"/>
              <w:bidi w:val="0"/>
              <w:spacing w:line="240" w:lineRule="auto"/>
              <w:jc w:val="both"/>
            </w:pPr>
          </w:p>
        </w:tc>
        <w:tc>
          <w:tcPr>
            <w:tcW w:w="2354" w:type="dxa"/>
            <w:gridSpan w:val="3"/>
            <w:vAlign w:val="center"/>
          </w:tcPr>
          <w:p w14:paraId="17D17D1E">
            <w:pPr>
              <w:pStyle w:val="43"/>
              <w:bidi w:val="0"/>
              <w:spacing w:line="240" w:lineRule="auto"/>
              <w:jc w:val="both"/>
            </w:pPr>
          </w:p>
        </w:tc>
      </w:tr>
      <w:tr w14:paraId="45631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tcBorders>
              <w:bottom w:val="single" w:color="auto" w:sz="8" w:space="0"/>
            </w:tcBorders>
            <w:vAlign w:val="center"/>
          </w:tcPr>
          <w:p w14:paraId="09480738">
            <w:pPr>
              <w:pStyle w:val="43"/>
              <w:bidi w:val="0"/>
              <w:spacing w:line="240" w:lineRule="auto"/>
              <w:jc w:val="both"/>
              <w:rPr>
                <w:rFonts w:hint="default" w:eastAsia="宋体"/>
                <w:lang w:val="en-US" w:eastAsia="zh-CN"/>
              </w:rPr>
            </w:pPr>
            <w:r>
              <w:rPr>
                <w:rFonts w:hint="eastAsia"/>
                <w:u w:val="single"/>
                <w:lang w:val="en-US" w:eastAsia="zh-CN"/>
              </w:rPr>
              <w:t xml:space="preserve">      </w:t>
            </w:r>
            <w:r>
              <w:rPr>
                <w:rFonts w:hint="eastAsia"/>
                <w:lang w:val="en-US" w:eastAsia="zh-CN"/>
              </w:rPr>
              <w:t>年</w:t>
            </w:r>
          </w:p>
        </w:tc>
        <w:tc>
          <w:tcPr>
            <w:tcW w:w="1104" w:type="dxa"/>
            <w:tcBorders>
              <w:bottom w:val="single" w:color="auto" w:sz="8" w:space="0"/>
            </w:tcBorders>
            <w:vAlign w:val="center"/>
          </w:tcPr>
          <w:p w14:paraId="5B009193">
            <w:pPr>
              <w:pStyle w:val="43"/>
              <w:bidi w:val="0"/>
              <w:spacing w:line="240" w:lineRule="auto"/>
              <w:jc w:val="both"/>
            </w:pPr>
          </w:p>
        </w:tc>
        <w:tc>
          <w:tcPr>
            <w:tcW w:w="1848" w:type="dxa"/>
            <w:gridSpan w:val="2"/>
            <w:tcBorders>
              <w:bottom w:val="single" w:color="auto" w:sz="8" w:space="0"/>
            </w:tcBorders>
            <w:vAlign w:val="center"/>
          </w:tcPr>
          <w:p w14:paraId="644DF177">
            <w:pPr>
              <w:pStyle w:val="43"/>
              <w:bidi w:val="0"/>
              <w:spacing w:line="240" w:lineRule="auto"/>
              <w:jc w:val="both"/>
            </w:pPr>
          </w:p>
        </w:tc>
        <w:tc>
          <w:tcPr>
            <w:tcW w:w="1440" w:type="dxa"/>
            <w:tcBorders>
              <w:bottom w:val="single" w:color="auto" w:sz="8" w:space="0"/>
            </w:tcBorders>
            <w:vAlign w:val="center"/>
          </w:tcPr>
          <w:p w14:paraId="1C00A345">
            <w:pPr>
              <w:pStyle w:val="43"/>
              <w:bidi w:val="0"/>
              <w:spacing w:line="240" w:lineRule="auto"/>
              <w:jc w:val="both"/>
            </w:pPr>
          </w:p>
        </w:tc>
        <w:tc>
          <w:tcPr>
            <w:tcW w:w="1810" w:type="dxa"/>
            <w:gridSpan w:val="2"/>
            <w:tcBorders>
              <w:bottom w:val="single" w:color="auto" w:sz="8" w:space="0"/>
            </w:tcBorders>
            <w:vAlign w:val="center"/>
          </w:tcPr>
          <w:p w14:paraId="672C61F9">
            <w:pPr>
              <w:pStyle w:val="43"/>
              <w:bidi w:val="0"/>
              <w:spacing w:line="240" w:lineRule="auto"/>
              <w:jc w:val="both"/>
            </w:pPr>
          </w:p>
        </w:tc>
        <w:tc>
          <w:tcPr>
            <w:tcW w:w="2354" w:type="dxa"/>
            <w:gridSpan w:val="3"/>
            <w:tcBorders>
              <w:bottom w:val="single" w:color="auto" w:sz="8" w:space="0"/>
            </w:tcBorders>
            <w:vAlign w:val="center"/>
          </w:tcPr>
          <w:p w14:paraId="51CAC922">
            <w:pPr>
              <w:pStyle w:val="43"/>
              <w:bidi w:val="0"/>
              <w:spacing w:line="240" w:lineRule="auto"/>
              <w:jc w:val="both"/>
            </w:pPr>
          </w:p>
        </w:tc>
      </w:tr>
      <w:tr w14:paraId="39C473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491" w:type="dxa"/>
            <w:gridSpan w:val="10"/>
            <w:tcBorders>
              <w:top w:val="single" w:color="auto" w:sz="8" w:space="0"/>
              <w:left w:val="single" w:color="auto" w:sz="8" w:space="0"/>
              <w:bottom w:val="single" w:color="auto" w:sz="8" w:space="0"/>
              <w:right w:val="single" w:color="auto" w:sz="8" w:space="0"/>
            </w:tcBorders>
            <w:vAlign w:val="center"/>
          </w:tcPr>
          <w:p w14:paraId="5361E7C1">
            <w:pPr>
              <w:pStyle w:val="43"/>
              <w:bidi w:val="0"/>
              <w:spacing w:line="240" w:lineRule="auto"/>
              <w:jc w:val="both"/>
              <w:rPr>
                <w:rFonts w:hint="eastAsia" w:eastAsia="宋体"/>
                <w:b/>
                <w:bCs/>
                <w:lang w:val="en-US" w:eastAsia="zh-CN"/>
              </w:rPr>
            </w:pPr>
            <w:r>
              <w:rPr>
                <w:rFonts w:hint="eastAsia"/>
                <w:b/>
                <w:bCs/>
                <w:lang w:val="en-US" w:eastAsia="zh-CN"/>
              </w:rPr>
              <w:t>二、技术人员情况</w:t>
            </w:r>
          </w:p>
        </w:tc>
      </w:tr>
      <w:tr w14:paraId="2684D7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tcBorders>
              <w:top w:val="single" w:color="auto" w:sz="8" w:space="0"/>
            </w:tcBorders>
            <w:vAlign w:val="center"/>
          </w:tcPr>
          <w:p w14:paraId="33C55CC1">
            <w:pPr>
              <w:pStyle w:val="43"/>
              <w:bidi w:val="0"/>
              <w:spacing w:line="240" w:lineRule="auto"/>
              <w:jc w:val="center"/>
              <w:rPr>
                <w:rFonts w:hint="eastAsia"/>
                <w:u w:val="none"/>
                <w:lang w:val="en-US" w:eastAsia="zh-CN"/>
              </w:rPr>
            </w:pPr>
            <w:r>
              <w:rPr>
                <w:rFonts w:hint="eastAsia" w:ascii="宋体" w:hAnsi="Times New Roman" w:eastAsia="宋体" w:cs="Times New Roman"/>
                <w:i w:val="0"/>
                <w:iCs w:val="0"/>
                <w:caps w:val="0"/>
                <w:spacing w:val="0"/>
                <w:sz w:val="18"/>
                <w:szCs w:val="20"/>
              </w:rPr>
              <w:t xml:space="preserve">序号        </w:t>
            </w:r>
          </w:p>
        </w:tc>
        <w:tc>
          <w:tcPr>
            <w:tcW w:w="1104" w:type="dxa"/>
            <w:tcBorders>
              <w:top w:val="single" w:color="auto" w:sz="8" w:space="0"/>
            </w:tcBorders>
            <w:vAlign w:val="center"/>
          </w:tcPr>
          <w:p w14:paraId="08838DA6">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姓名</w:t>
            </w:r>
          </w:p>
        </w:tc>
        <w:tc>
          <w:tcPr>
            <w:tcW w:w="1848" w:type="dxa"/>
            <w:gridSpan w:val="2"/>
            <w:tcBorders>
              <w:top w:val="single" w:color="auto" w:sz="8" w:space="0"/>
            </w:tcBorders>
            <w:vAlign w:val="center"/>
          </w:tcPr>
          <w:p w14:paraId="68DE7846">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身份证件号</w:t>
            </w:r>
          </w:p>
        </w:tc>
        <w:tc>
          <w:tcPr>
            <w:tcW w:w="1440" w:type="dxa"/>
            <w:tcBorders>
              <w:top w:val="single" w:color="auto" w:sz="8" w:space="0"/>
            </w:tcBorders>
            <w:vAlign w:val="center"/>
          </w:tcPr>
          <w:p w14:paraId="3C4396EE">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学校及专业</w:t>
            </w:r>
          </w:p>
        </w:tc>
        <w:tc>
          <w:tcPr>
            <w:tcW w:w="748" w:type="dxa"/>
            <w:tcBorders>
              <w:top w:val="single" w:color="auto" w:sz="8" w:space="0"/>
            </w:tcBorders>
            <w:vAlign w:val="center"/>
          </w:tcPr>
          <w:p w14:paraId="7C791E88">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学历</w:t>
            </w:r>
          </w:p>
        </w:tc>
        <w:tc>
          <w:tcPr>
            <w:tcW w:w="1674" w:type="dxa"/>
            <w:gridSpan w:val="2"/>
            <w:tcBorders>
              <w:top w:val="single" w:color="auto" w:sz="8" w:space="0"/>
            </w:tcBorders>
            <w:vAlign w:val="center"/>
          </w:tcPr>
          <w:p w14:paraId="710DAD6E">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职称</w:t>
            </w:r>
          </w:p>
        </w:tc>
        <w:tc>
          <w:tcPr>
            <w:tcW w:w="1742" w:type="dxa"/>
            <w:gridSpan w:val="2"/>
            <w:tcBorders>
              <w:top w:val="single" w:color="auto" w:sz="8" w:space="0"/>
            </w:tcBorders>
            <w:vAlign w:val="center"/>
          </w:tcPr>
          <w:p w14:paraId="192FA00A">
            <w:pPr>
              <w:pStyle w:val="43"/>
              <w:bidi w:val="0"/>
              <w:spacing w:line="240" w:lineRule="auto"/>
              <w:jc w:val="center"/>
              <w:rPr>
                <w:rFonts w:hint="eastAsia" w:ascii="宋体" w:hAnsi="Times New Roman" w:eastAsia="宋体" w:cs="Times New Roman"/>
                <w:i w:val="0"/>
                <w:iCs w:val="0"/>
                <w:caps w:val="0"/>
                <w:spacing w:val="0"/>
                <w:sz w:val="18"/>
                <w:szCs w:val="20"/>
              </w:rPr>
            </w:pPr>
            <w:r>
              <w:rPr>
                <w:rFonts w:hint="eastAsia" w:ascii="宋体" w:hAnsi="Times New Roman" w:eastAsia="宋体" w:cs="Times New Roman"/>
                <w:i w:val="0"/>
                <w:iCs w:val="0"/>
                <w:caps w:val="0"/>
                <w:spacing w:val="0"/>
                <w:sz w:val="18"/>
                <w:szCs w:val="20"/>
              </w:rPr>
              <w:t>职称证书编号</w:t>
            </w:r>
          </w:p>
          <w:p w14:paraId="4076CBB3">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及颁证时间</w:t>
            </w:r>
          </w:p>
        </w:tc>
      </w:tr>
      <w:tr w14:paraId="27EEFA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1E7E129F">
            <w:pPr>
              <w:pStyle w:val="43"/>
              <w:bidi w:val="0"/>
              <w:spacing w:line="240" w:lineRule="auto"/>
              <w:jc w:val="center"/>
              <w:rPr>
                <w:rFonts w:hint="eastAsia"/>
                <w:u w:val="none"/>
                <w:lang w:val="en-US" w:eastAsia="zh-CN"/>
              </w:rPr>
            </w:pPr>
            <w:r>
              <w:rPr>
                <w:rFonts w:hint="eastAsia" w:ascii="宋体" w:hAnsi="Times New Roman" w:eastAsia="宋体" w:cs="Times New Roman"/>
                <w:i w:val="0"/>
                <w:iCs w:val="0"/>
                <w:caps w:val="0"/>
                <w:spacing w:val="0"/>
                <w:sz w:val="18"/>
                <w:szCs w:val="20"/>
              </w:rPr>
              <w:t xml:space="preserve">例  </w:t>
            </w:r>
          </w:p>
        </w:tc>
        <w:tc>
          <w:tcPr>
            <w:tcW w:w="1104" w:type="dxa"/>
            <w:vAlign w:val="center"/>
          </w:tcPr>
          <w:p w14:paraId="0592857D">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张三</w:t>
            </w:r>
          </w:p>
        </w:tc>
        <w:tc>
          <w:tcPr>
            <w:tcW w:w="1848" w:type="dxa"/>
            <w:gridSpan w:val="2"/>
            <w:vAlign w:val="center"/>
          </w:tcPr>
          <w:p w14:paraId="751A00C9">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110111197611080234</w:t>
            </w:r>
          </w:p>
        </w:tc>
        <w:tc>
          <w:tcPr>
            <w:tcW w:w="1440" w:type="dxa"/>
            <w:vAlign w:val="center"/>
          </w:tcPr>
          <w:p w14:paraId="78304C82">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北京航空航天大学动力工程</w:t>
            </w:r>
          </w:p>
        </w:tc>
        <w:tc>
          <w:tcPr>
            <w:tcW w:w="748" w:type="dxa"/>
            <w:vAlign w:val="center"/>
          </w:tcPr>
          <w:p w14:paraId="5E519B2E">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本科</w:t>
            </w:r>
          </w:p>
        </w:tc>
        <w:tc>
          <w:tcPr>
            <w:tcW w:w="1674" w:type="dxa"/>
            <w:gridSpan w:val="2"/>
            <w:vAlign w:val="center"/>
          </w:tcPr>
          <w:p w14:paraId="3DBD28B0">
            <w:pPr>
              <w:pStyle w:val="43"/>
              <w:bidi w:val="0"/>
              <w:spacing w:line="240" w:lineRule="auto"/>
              <w:jc w:val="center"/>
              <w:rPr>
                <w:rFonts w:hint="eastAsia" w:ascii="宋体" w:hAnsi="Times New Roman" w:eastAsia="宋体" w:cs="Times New Roman"/>
                <w:i w:val="0"/>
                <w:iCs w:val="0"/>
                <w:caps w:val="0"/>
                <w:spacing w:val="0"/>
                <w:sz w:val="18"/>
                <w:szCs w:val="20"/>
              </w:rPr>
            </w:pPr>
            <w:r>
              <w:rPr>
                <w:rFonts w:hint="eastAsia" w:ascii="宋体" w:hAnsi="Times New Roman" w:eastAsia="宋体" w:cs="Times New Roman"/>
                <w:i w:val="0"/>
                <w:iCs w:val="0"/>
                <w:caps w:val="0"/>
                <w:spacing w:val="0"/>
                <w:sz w:val="18"/>
                <w:szCs w:val="20"/>
              </w:rPr>
              <w:t>热能工程</w:t>
            </w:r>
          </w:p>
          <w:p w14:paraId="3FD14E25">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高级工程师</w:t>
            </w:r>
          </w:p>
        </w:tc>
        <w:tc>
          <w:tcPr>
            <w:tcW w:w="1742" w:type="dxa"/>
            <w:gridSpan w:val="2"/>
            <w:vAlign w:val="center"/>
          </w:tcPr>
          <w:p w14:paraId="52B3D5E2">
            <w:pPr>
              <w:pStyle w:val="43"/>
              <w:bidi w:val="0"/>
              <w:spacing w:line="240" w:lineRule="auto"/>
              <w:jc w:val="center"/>
              <w:rPr>
                <w:rFonts w:hint="eastAsia" w:ascii="宋体" w:hAnsi="Times New Roman" w:eastAsia="宋体" w:cs="Times New Roman"/>
                <w:i w:val="0"/>
                <w:iCs w:val="0"/>
                <w:caps w:val="0"/>
                <w:spacing w:val="0"/>
                <w:sz w:val="18"/>
                <w:szCs w:val="20"/>
              </w:rPr>
            </w:pPr>
            <w:r>
              <w:rPr>
                <w:rFonts w:hint="eastAsia" w:ascii="宋体" w:hAnsi="Times New Roman" w:eastAsia="宋体" w:cs="Times New Roman"/>
                <w:i w:val="0"/>
                <w:iCs w:val="0"/>
                <w:caps w:val="0"/>
                <w:spacing w:val="0"/>
                <w:sz w:val="18"/>
                <w:szCs w:val="20"/>
              </w:rPr>
              <w:t>00051111</w:t>
            </w:r>
          </w:p>
          <w:p w14:paraId="22404BDA">
            <w:pPr>
              <w:pStyle w:val="43"/>
              <w:bidi w:val="0"/>
              <w:spacing w:line="240" w:lineRule="auto"/>
              <w:jc w:val="center"/>
              <w:rPr>
                <w:rFonts w:hint="eastAsia"/>
              </w:rPr>
            </w:pPr>
            <w:r>
              <w:rPr>
                <w:rFonts w:hint="eastAsia" w:ascii="宋体" w:hAnsi="Times New Roman" w:eastAsia="宋体" w:cs="Times New Roman"/>
                <w:i w:val="0"/>
                <w:iCs w:val="0"/>
                <w:caps w:val="0"/>
                <w:spacing w:val="0"/>
                <w:sz w:val="18"/>
                <w:szCs w:val="20"/>
              </w:rPr>
              <w:t>2011年12月</w:t>
            </w:r>
          </w:p>
        </w:tc>
      </w:tr>
      <w:tr w14:paraId="3C2FE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3E21EFC4">
            <w:pPr>
              <w:pStyle w:val="43"/>
              <w:bidi w:val="0"/>
              <w:spacing w:line="240" w:lineRule="auto"/>
              <w:jc w:val="center"/>
              <w:rPr>
                <w:rFonts w:hint="default"/>
                <w:u w:val="none"/>
                <w:lang w:val="en-US" w:eastAsia="zh-CN"/>
              </w:rPr>
            </w:pPr>
            <w:r>
              <w:rPr>
                <w:rFonts w:hint="eastAsia"/>
                <w:u w:val="none"/>
                <w:lang w:val="en-US" w:eastAsia="zh-CN"/>
              </w:rPr>
              <w:t>1</w:t>
            </w:r>
          </w:p>
        </w:tc>
        <w:tc>
          <w:tcPr>
            <w:tcW w:w="1104" w:type="dxa"/>
            <w:vAlign w:val="center"/>
          </w:tcPr>
          <w:p w14:paraId="1C2DB6F0">
            <w:pPr>
              <w:pStyle w:val="43"/>
              <w:bidi w:val="0"/>
              <w:spacing w:line="240" w:lineRule="auto"/>
              <w:jc w:val="center"/>
              <w:rPr>
                <w:rFonts w:hint="eastAsia"/>
              </w:rPr>
            </w:pPr>
          </w:p>
        </w:tc>
        <w:tc>
          <w:tcPr>
            <w:tcW w:w="1848" w:type="dxa"/>
            <w:gridSpan w:val="2"/>
            <w:vAlign w:val="center"/>
          </w:tcPr>
          <w:p w14:paraId="179AC789">
            <w:pPr>
              <w:pStyle w:val="43"/>
              <w:bidi w:val="0"/>
              <w:spacing w:line="240" w:lineRule="auto"/>
              <w:jc w:val="center"/>
              <w:rPr>
                <w:rFonts w:hint="eastAsia"/>
              </w:rPr>
            </w:pPr>
          </w:p>
        </w:tc>
        <w:tc>
          <w:tcPr>
            <w:tcW w:w="1440" w:type="dxa"/>
            <w:vAlign w:val="center"/>
          </w:tcPr>
          <w:p w14:paraId="45C9107A">
            <w:pPr>
              <w:pStyle w:val="43"/>
              <w:bidi w:val="0"/>
              <w:spacing w:line="240" w:lineRule="auto"/>
              <w:jc w:val="center"/>
              <w:rPr>
                <w:rFonts w:hint="eastAsia"/>
              </w:rPr>
            </w:pPr>
          </w:p>
        </w:tc>
        <w:tc>
          <w:tcPr>
            <w:tcW w:w="748" w:type="dxa"/>
            <w:vAlign w:val="center"/>
          </w:tcPr>
          <w:p w14:paraId="6E5CE11D">
            <w:pPr>
              <w:pStyle w:val="43"/>
              <w:bidi w:val="0"/>
              <w:spacing w:line="240" w:lineRule="auto"/>
              <w:jc w:val="center"/>
              <w:rPr>
                <w:rFonts w:hint="eastAsia"/>
              </w:rPr>
            </w:pPr>
          </w:p>
        </w:tc>
        <w:tc>
          <w:tcPr>
            <w:tcW w:w="1674" w:type="dxa"/>
            <w:gridSpan w:val="2"/>
            <w:vAlign w:val="center"/>
          </w:tcPr>
          <w:p w14:paraId="21D6894E">
            <w:pPr>
              <w:pStyle w:val="43"/>
              <w:bidi w:val="0"/>
              <w:spacing w:line="240" w:lineRule="auto"/>
              <w:jc w:val="center"/>
              <w:rPr>
                <w:rFonts w:hint="eastAsia"/>
              </w:rPr>
            </w:pPr>
          </w:p>
        </w:tc>
        <w:tc>
          <w:tcPr>
            <w:tcW w:w="1742" w:type="dxa"/>
            <w:gridSpan w:val="2"/>
            <w:vAlign w:val="center"/>
          </w:tcPr>
          <w:p w14:paraId="1A142CCF">
            <w:pPr>
              <w:pStyle w:val="43"/>
              <w:bidi w:val="0"/>
              <w:spacing w:line="240" w:lineRule="auto"/>
              <w:jc w:val="center"/>
              <w:rPr>
                <w:rFonts w:hint="eastAsia"/>
              </w:rPr>
            </w:pPr>
          </w:p>
        </w:tc>
      </w:tr>
      <w:tr w14:paraId="47A59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7EEE8033">
            <w:pPr>
              <w:pStyle w:val="43"/>
              <w:bidi w:val="0"/>
              <w:spacing w:line="240" w:lineRule="auto"/>
              <w:jc w:val="center"/>
              <w:rPr>
                <w:rFonts w:hint="default"/>
                <w:u w:val="none"/>
                <w:lang w:val="en-US" w:eastAsia="zh-CN"/>
              </w:rPr>
            </w:pPr>
            <w:r>
              <w:rPr>
                <w:rFonts w:hint="eastAsia"/>
                <w:u w:val="none"/>
                <w:lang w:val="en-US" w:eastAsia="zh-CN"/>
              </w:rPr>
              <w:t>2</w:t>
            </w:r>
          </w:p>
        </w:tc>
        <w:tc>
          <w:tcPr>
            <w:tcW w:w="1104" w:type="dxa"/>
            <w:vAlign w:val="center"/>
          </w:tcPr>
          <w:p w14:paraId="658109C5">
            <w:pPr>
              <w:pStyle w:val="43"/>
              <w:bidi w:val="0"/>
              <w:spacing w:line="240" w:lineRule="auto"/>
              <w:jc w:val="center"/>
              <w:rPr>
                <w:rFonts w:hint="eastAsia"/>
              </w:rPr>
            </w:pPr>
          </w:p>
        </w:tc>
        <w:tc>
          <w:tcPr>
            <w:tcW w:w="1848" w:type="dxa"/>
            <w:gridSpan w:val="2"/>
            <w:vAlign w:val="center"/>
          </w:tcPr>
          <w:p w14:paraId="78297F07">
            <w:pPr>
              <w:pStyle w:val="43"/>
              <w:bidi w:val="0"/>
              <w:spacing w:line="240" w:lineRule="auto"/>
              <w:jc w:val="center"/>
              <w:rPr>
                <w:rFonts w:hint="eastAsia"/>
              </w:rPr>
            </w:pPr>
          </w:p>
        </w:tc>
        <w:tc>
          <w:tcPr>
            <w:tcW w:w="1440" w:type="dxa"/>
            <w:vAlign w:val="center"/>
          </w:tcPr>
          <w:p w14:paraId="654F86C8">
            <w:pPr>
              <w:pStyle w:val="43"/>
              <w:bidi w:val="0"/>
              <w:spacing w:line="240" w:lineRule="auto"/>
              <w:jc w:val="center"/>
              <w:rPr>
                <w:rFonts w:hint="eastAsia"/>
              </w:rPr>
            </w:pPr>
          </w:p>
        </w:tc>
        <w:tc>
          <w:tcPr>
            <w:tcW w:w="748" w:type="dxa"/>
            <w:vAlign w:val="center"/>
          </w:tcPr>
          <w:p w14:paraId="77080906">
            <w:pPr>
              <w:pStyle w:val="43"/>
              <w:bidi w:val="0"/>
              <w:spacing w:line="240" w:lineRule="auto"/>
              <w:jc w:val="center"/>
              <w:rPr>
                <w:rFonts w:hint="eastAsia"/>
              </w:rPr>
            </w:pPr>
          </w:p>
        </w:tc>
        <w:tc>
          <w:tcPr>
            <w:tcW w:w="1674" w:type="dxa"/>
            <w:gridSpan w:val="2"/>
            <w:vAlign w:val="center"/>
          </w:tcPr>
          <w:p w14:paraId="0822F1FA">
            <w:pPr>
              <w:pStyle w:val="43"/>
              <w:bidi w:val="0"/>
              <w:spacing w:line="240" w:lineRule="auto"/>
              <w:jc w:val="center"/>
              <w:rPr>
                <w:rFonts w:hint="eastAsia"/>
              </w:rPr>
            </w:pPr>
          </w:p>
        </w:tc>
        <w:tc>
          <w:tcPr>
            <w:tcW w:w="1742" w:type="dxa"/>
            <w:gridSpan w:val="2"/>
            <w:vAlign w:val="center"/>
          </w:tcPr>
          <w:p w14:paraId="38A9EAC7">
            <w:pPr>
              <w:pStyle w:val="43"/>
              <w:bidi w:val="0"/>
              <w:spacing w:line="240" w:lineRule="auto"/>
              <w:jc w:val="center"/>
              <w:rPr>
                <w:rFonts w:hint="eastAsia"/>
              </w:rPr>
            </w:pPr>
          </w:p>
        </w:tc>
      </w:tr>
      <w:tr w14:paraId="7F2BE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tcBorders>
              <w:bottom w:val="single" w:color="auto" w:sz="8" w:space="0"/>
            </w:tcBorders>
            <w:vAlign w:val="center"/>
          </w:tcPr>
          <w:p w14:paraId="02210233">
            <w:pPr>
              <w:pStyle w:val="43"/>
              <w:bidi w:val="0"/>
              <w:spacing w:line="240" w:lineRule="auto"/>
              <w:jc w:val="center"/>
              <w:rPr>
                <w:rFonts w:hint="eastAsia"/>
                <w:u w:val="none"/>
                <w:lang w:val="en-US" w:eastAsia="zh-CN"/>
              </w:rPr>
            </w:pPr>
            <w:r>
              <w:rPr>
                <w:rFonts w:hint="eastAsia"/>
                <w:u w:val="none"/>
                <w:lang w:val="en-US" w:eastAsia="zh-CN"/>
              </w:rPr>
              <w:t>……</w:t>
            </w:r>
          </w:p>
        </w:tc>
        <w:tc>
          <w:tcPr>
            <w:tcW w:w="1104" w:type="dxa"/>
            <w:tcBorders>
              <w:bottom w:val="single" w:color="auto" w:sz="8" w:space="0"/>
            </w:tcBorders>
            <w:vAlign w:val="center"/>
          </w:tcPr>
          <w:p w14:paraId="07F5D3FA">
            <w:pPr>
              <w:pStyle w:val="43"/>
              <w:bidi w:val="0"/>
              <w:spacing w:line="240" w:lineRule="auto"/>
              <w:jc w:val="center"/>
              <w:rPr>
                <w:rFonts w:hint="eastAsia"/>
              </w:rPr>
            </w:pPr>
          </w:p>
        </w:tc>
        <w:tc>
          <w:tcPr>
            <w:tcW w:w="1848" w:type="dxa"/>
            <w:gridSpan w:val="2"/>
            <w:tcBorders>
              <w:bottom w:val="single" w:color="auto" w:sz="8" w:space="0"/>
            </w:tcBorders>
            <w:vAlign w:val="center"/>
          </w:tcPr>
          <w:p w14:paraId="2744034C">
            <w:pPr>
              <w:pStyle w:val="43"/>
              <w:bidi w:val="0"/>
              <w:spacing w:line="240" w:lineRule="auto"/>
              <w:jc w:val="center"/>
              <w:rPr>
                <w:rFonts w:hint="eastAsia"/>
              </w:rPr>
            </w:pPr>
          </w:p>
        </w:tc>
        <w:tc>
          <w:tcPr>
            <w:tcW w:w="1440" w:type="dxa"/>
            <w:tcBorders>
              <w:bottom w:val="single" w:color="auto" w:sz="8" w:space="0"/>
            </w:tcBorders>
            <w:vAlign w:val="center"/>
          </w:tcPr>
          <w:p w14:paraId="088EC95E">
            <w:pPr>
              <w:pStyle w:val="43"/>
              <w:bidi w:val="0"/>
              <w:spacing w:line="240" w:lineRule="auto"/>
              <w:jc w:val="center"/>
              <w:rPr>
                <w:rFonts w:hint="eastAsia"/>
              </w:rPr>
            </w:pPr>
          </w:p>
        </w:tc>
        <w:tc>
          <w:tcPr>
            <w:tcW w:w="748" w:type="dxa"/>
            <w:tcBorders>
              <w:bottom w:val="single" w:color="auto" w:sz="8" w:space="0"/>
            </w:tcBorders>
            <w:vAlign w:val="center"/>
          </w:tcPr>
          <w:p w14:paraId="5E07C1D8">
            <w:pPr>
              <w:pStyle w:val="43"/>
              <w:bidi w:val="0"/>
              <w:spacing w:line="240" w:lineRule="auto"/>
              <w:jc w:val="center"/>
              <w:rPr>
                <w:rFonts w:hint="eastAsia"/>
              </w:rPr>
            </w:pPr>
          </w:p>
        </w:tc>
        <w:tc>
          <w:tcPr>
            <w:tcW w:w="1674" w:type="dxa"/>
            <w:gridSpan w:val="2"/>
            <w:tcBorders>
              <w:bottom w:val="single" w:color="auto" w:sz="8" w:space="0"/>
            </w:tcBorders>
            <w:vAlign w:val="center"/>
          </w:tcPr>
          <w:p w14:paraId="23E57C2B">
            <w:pPr>
              <w:pStyle w:val="43"/>
              <w:bidi w:val="0"/>
              <w:spacing w:line="240" w:lineRule="auto"/>
              <w:jc w:val="center"/>
              <w:rPr>
                <w:rFonts w:hint="eastAsia"/>
              </w:rPr>
            </w:pPr>
          </w:p>
        </w:tc>
        <w:tc>
          <w:tcPr>
            <w:tcW w:w="1742" w:type="dxa"/>
            <w:gridSpan w:val="2"/>
            <w:tcBorders>
              <w:bottom w:val="single" w:color="auto" w:sz="8" w:space="0"/>
            </w:tcBorders>
            <w:vAlign w:val="center"/>
          </w:tcPr>
          <w:p w14:paraId="7A3247AC">
            <w:pPr>
              <w:pStyle w:val="43"/>
              <w:bidi w:val="0"/>
              <w:spacing w:line="240" w:lineRule="auto"/>
              <w:jc w:val="center"/>
              <w:rPr>
                <w:rFonts w:hint="eastAsia"/>
              </w:rPr>
            </w:pPr>
          </w:p>
        </w:tc>
      </w:tr>
      <w:tr w14:paraId="20BE2F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491" w:type="dxa"/>
            <w:gridSpan w:val="10"/>
            <w:tcBorders>
              <w:top w:val="single" w:color="auto" w:sz="8" w:space="0"/>
              <w:bottom w:val="single" w:color="auto" w:sz="8" w:space="0"/>
            </w:tcBorders>
            <w:vAlign w:val="center"/>
          </w:tcPr>
          <w:p w14:paraId="059C44F8">
            <w:pPr>
              <w:pStyle w:val="43"/>
              <w:bidi w:val="0"/>
              <w:spacing w:line="240" w:lineRule="auto"/>
              <w:jc w:val="both"/>
              <w:rPr>
                <w:rFonts w:hint="default" w:eastAsia="宋体"/>
                <w:b/>
                <w:bCs/>
                <w:lang w:val="en-US" w:eastAsia="zh-CN"/>
              </w:rPr>
            </w:pPr>
            <w:r>
              <w:rPr>
                <w:rFonts w:hint="eastAsia"/>
                <w:b/>
                <w:bCs/>
                <w:lang w:val="en-US" w:eastAsia="zh-CN"/>
              </w:rPr>
              <w:t>三、合同能源管理专业人员情况</w:t>
            </w:r>
          </w:p>
        </w:tc>
      </w:tr>
      <w:tr w14:paraId="631C3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tcBorders>
              <w:top w:val="single" w:color="auto" w:sz="8" w:space="0"/>
            </w:tcBorders>
            <w:vAlign w:val="center"/>
          </w:tcPr>
          <w:p w14:paraId="132ABB2A">
            <w:pPr>
              <w:pStyle w:val="43"/>
              <w:bidi w:val="0"/>
              <w:spacing w:line="240" w:lineRule="auto"/>
              <w:jc w:val="center"/>
              <w:rPr>
                <w:rFonts w:hint="default"/>
                <w:u w:val="single"/>
                <w:lang w:val="en-US" w:eastAsia="zh-CN"/>
              </w:rPr>
            </w:pPr>
            <w:r>
              <w:rPr>
                <w:rFonts w:hint="eastAsia"/>
                <w:u w:val="none"/>
                <w:lang w:val="en-US" w:eastAsia="zh-CN"/>
              </w:rPr>
              <w:t>序号</w:t>
            </w:r>
          </w:p>
        </w:tc>
        <w:tc>
          <w:tcPr>
            <w:tcW w:w="1104" w:type="dxa"/>
            <w:tcBorders>
              <w:top w:val="single" w:color="auto" w:sz="8" w:space="0"/>
            </w:tcBorders>
            <w:vAlign w:val="center"/>
          </w:tcPr>
          <w:p w14:paraId="61C4692D">
            <w:pPr>
              <w:pStyle w:val="43"/>
              <w:bidi w:val="0"/>
              <w:spacing w:line="240" w:lineRule="auto"/>
              <w:jc w:val="center"/>
              <w:rPr>
                <w:rFonts w:hint="eastAsia" w:eastAsia="宋体"/>
                <w:lang w:val="en-US" w:eastAsia="zh-CN"/>
              </w:rPr>
            </w:pPr>
            <w:r>
              <w:rPr>
                <w:rFonts w:hint="eastAsia"/>
                <w:lang w:val="en-US" w:eastAsia="zh-CN"/>
              </w:rPr>
              <w:t>姓名</w:t>
            </w:r>
          </w:p>
        </w:tc>
        <w:tc>
          <w:tcPr>
            <w:tcW w:w="1848" w:type="dxa"/>
            <w:gridSpan w:val="2"/>
            <w:tcBorders>
              <w:top w:val="single" w:color="auto" w:sz="8" w:space="0"/>
            </w:tcBorders>
            <w:vAlign w:val="center"/>
          </w:tcPr>
          <w:p w14:paraId="47BE5C97">
            <w:pPr>
              <w:pStyle w:val="43"/>
              <w:bidi w:val="0"/>
              <w:spacing w:line="240" w:lineRule="auto"/>
              <w:jc w:val="center"/>
              <w:rPr>
                <w:rFonts w:hint="eastAsia" w:eastAsia="宋体"/>
                <w:lang w:val="en-US" w:eastAsia="zh-CN"/>
              </w:rPr>
            </w:pPr>
            <w:r>
              <w:rPr>
                <w:rFonts w:hint="eastAsia"/>
                <w:lang w:val="en-US" w:eastAsia="zh-CN"/>
              </w:rPr>
              <w:t>任职部门</w:t>
            </w:r>
          </w:p>
        </w:tc>
        <w:tc>
          <w:tcPr>
            <w:tcW w:w="3250" w:type="dxa"/>
            <w:gridSpan w:val="3"/>
            <w:tcBorders>
              <w:top w:val="single" w:color="auto" w:sz="8" w:space="0"/>
            </w:tcBorders>
            <w:vAlign w:val="center"/>
          </w:tcPr>
          <w:p w14:paraId="7AB9AF7D">
            <w:pPr>
              <w:pStyle w:val="43"/>
              <w:bidi w:val="0"/>
              <w:spacing w:line="240" w:lineRule="auto"/>
              <w:jc w:val="center"/>
            </w:pPr>
            <w:r>
              <w:rPr>
                <w:rFonts w:hint="eastAsia"/>
                <w:lang w:val="en-US" w:eastAsia="zh-CN"/>
              </w:rPr>
              <w:t>合同能源管理培训类别</w:t>
            </w:r>
          </w:p>
        </w:tc>
        <w:tc>
          <w:tcPr>
            <w:tcW w:w="2354" w:type="dxa"/>
            <w:gridSpan w:val="3"/>
            <w:tcBorders>
              <w:top w:val="single" w:color="auto" w:sz="8" w:space="0"/>
            </w:tcBorders>
            <w:vAlign w:val="center"/>
          </w:tcPr>
          <w:p w14:paraId="4D9B7475">
            <w:pPr>
              <w:pStyle w:val="43"/>
              <w:bidi w:val="0"/>
              <w:spacing w:line="240" w:lineRule="auto"/>
              <w:jc w:val="center"/>
              <w:rPr>
                <w:rFonts w:hint="default" w:eastAsia="宋体"/>
                <w:lang w:val="en-US" w:eastAsia="zh-CN"/>
              </w:rPr>
            </w:pPr>
            <w:r>
              <w:rPr>
                <w:rFonts w:hint="eastAsia"/>
                <w:lang w:val="en-US" w:eastAsia="zh-CN"/>
              </w:rPr>
              <w:t>证书编号及颁证时间</w:t>
            </w:r>
          </w:p>
        </w:tc>
      </w:tr>
      <w:tr w14:paraId="6A42E2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40C942BE">
            <w:pPr>
              <w:pStyle w:val="43"/>
              <w:bidi w:val="0"/>
              <w:spacing w:line="240" w:lineRule="auto"/>
              <w:jc w:val="center"/>
              <w:rPr>
                <w:rFonts w:hint="default"/>
                <w:u w:val="none"/>
                <w:lang w:val="en-US" w:eastAsia="zh-CN"/>
              </w:rPr>
            </w:pPr>
            <w:r>
              <w:rPr>
                <w:rFonts w:hint="eastAsia"/>
                <w:u w:val="none"/>
                <w:lang w:val="en-US" w:eastAsia="zh-CN"/>
              </w:rPr>
              <w:t>例</w:t>
            </w:r>
          </w:p>
        </w:tc>
        <w:tc>
          <w:tcPr>
            <w:tcW w:w="1104" w:type="dxa"/>
            <w:vAlign w:val="center"/>
          </w:tcPr>
          <w:p w14:paraId="78F2BBA7">
            <w:pPr>
              <w:pStyle w:val="43"/>
              <w:bidi w:val="0"/>
              <w:spacing w:line="240" w:lineRule="auto"/>
              <w:jc w:val="center"/>
              <w:rPr>
                <w:rFonts w:hint="eastAsia" w:eastAsia="宋体"/>
                <w:lang w:val="en-US" w:eastAsia="zh-CN"/>
              </w:rPr>
            </w:pPr>
            <w:r>
              <w:rPr>
                <w:rFonts w:hint="eastAsia"/>
                <w:lang w:val="en-US" w:eastAsia="zh-CN"/>
              </w:rPr>
              <w:t>张三</w:t>
            </w:r>
          </w:p>
        </w:tc>
        <w:tc>
          <w:tcPr>
            <w:tcW w:w="1848" w:type="dxa"/>
            <w:gridSpan w:val="2"/>
            <w:vAlign w:val="center"/>
          </w:tcPr>
          <w:p w14:paraId="52CF0190">
            <w:pPr>
              <w:pStyle w:val="43"/>
              <w:bidi w:val="0"/>
              <w:spacing w:line="240" w:lineRule="auto"/>
              <w:jc w:val="center"/>
              <w:rPr>
                <w:rFonts w:hint="default" w:eastAsia="宋体"/>
                <w:lang w:val="en-US" w:eastAsia="zh-CN"/>
              </w:rPr>
            </w:pPr>
            <w:r>
              <w:rPr>
                <w:rFonts w:hint="eastAsia"/>
                <w:lang w:val="en-US" w:eastAsia="zh-CN"/>
              </w:rPr>
              <w:t>节能工程部</w:t>
            </w:r>
          </w:p>
        </w:tc>
        <w:tc>
          <w:tcPr>
            <w:tcW w:w="3250" w:type="dxa"/>
            <w:gridSpan w:val="3"/>
            <w:vAlign w:val="center"/>
          </w:tcPr>
          <w:p w14:paraId="6355C4F8">
            <w:pPr>
              <w:pStyle w:val="43"/>
              <w:bidi w:val="0"/>
              <w:spacing w:line="240" w:lineRule="auto"/>
              <w:jc w:val="center"/>
              <w:rPr>
                <w:rFonts w:hint="default" w:eastAsia="宋体"/>
                <w:lang w:val="en-US" w:eastAsia="zh-CN"/>
              </w:rPr>
            </w:pPr>
            <w:r>
              <w:rPr>
                <w:rFonts w:hint="eastAsia"/>
                <w:lang w:val="en-US" w:eastAsia="zh-CN"/>
              </w:rPr>
              <w:t>合同能源管理项目经理</w:t>
            </w:r>
          </w:p>
        </w:tc>
        <w:tc>
          <w:tcPr>
            <w:tcW w:w="2354" w:type="dxa"/>
            <w:gridSpan w:val="3"/>
            <w:vAlign w:val="center"/>
          </w:tcPr>
          <w:p w14:paraId="37CE548A">
            <w:pPr>
              <w:pStyle w:val="43"/>
              <w:bidi w:val="0"/>
              <w:spacing w:line="240" w:lineRule="auto"/>
              <w:jc w:val="center"/>
              <w:rPr>
                <w:rFonts w:hint="default"/>
                <w:lang w:val="en-US" w:eastAsia="zh-CN"/>
              </w:rPr>
            </w:pPr>
            <w:r>
              <w:rPr>
                <w:rFonts w:hint="eastAsia"/>
                <w:lang w:val="en-US" w:eastAsia="zh-CN"/>
              </w:rPr>
              <w:t>00012240，2013年4月</w:t>
            </w:r>
          </w:p>
        </w:tc>
      </w:tr>
      <w:tr w14:paraId="4731B9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6E28146D">
            <w:pPr>
              <w:pStyle w:val="43"/>
              <w:bidi w:val="0"/>
              <w:spacing w:line="240" w:lineRule="auto"/>
              <w:jc w:val="center"/>
              <w:rPr>
                <w:rFonts w:hint="default"/>
                <w:u w:val="single"/>
                <w:lang w:val="en-US" w:eastAsia="zh-CN"/>
              </w:rPr>
            </w:pPr>
            <w:r>
              <w:rPr>
                <w:rFonts w:hint="eastAsia"/>
                <w:u w:val="single"/>
                <w:lang w:val="en-US" w:eastAsia="zh-CN"/>
              </w:rPr>
              <w:t>1</w:t>
            </w:r>
          </w:p>
        </w:tc>
        <w:tc>
          <w:tcPr>
            <w:tcW w:w="1104" w:type="dxa"/>
            <w:vAlign w:val="center"/>
          </w:tcPr>
          <w:p w14:paraId="29ECA752">
            <w:pPr>
              <w:pStyle w:val="43"/>
              <w:bidi w:val="0"/>
              <w:spacing w:line="240" w:lineRule="auto"/>
              <w:jc w:val="both"/>
            </w:pPr>
          </w:p>
        </w:tc>
        <w:tc>
          <w:tcPr>
            <w:tcW w:w="1848" w:type="dxa"/>
            <w:gridSpan w:val="2"/>
            <w:vAlign w:val="center"/>
          </w:tcPr>
          <w:p w14:paraId="127567BF">
            <w:pPr>
              <w:pStyle w:val="43"/>
              <w:bidi w:val="0"/>
              <w:spacing w:line="240" w:lineRule="auto"/>
              <w:jc w:val="both"/>
            </w:pPr>
          </w:p>
        </w:tc>
        <w:tc>
          <w:tcPr>
            <w:tcW w:w="3250" w:type="dxa"/>
            <w:gridSpan w:val="3"/>
            <w:vAlign w:val="center"/>
          </w:tcPr>
          <w:p w14:paraId="5D237DA8">
            <w:pPr>
              <w:pStyle w:val="43"/>
              <w:bidi w:val="0"/>
              <w:spacing w:line="240" w:lineRule="auto"/>
              <w:jc w:val="both"/>
            </w:pPr>
          </w:p>
        </w:tc>
        <w:tc>
          <w:tcPr>
            <w:tcW w:w="2354" w:type="dxa"/>
            <w:gridSpan w:val="3"/>
            <w:vAlign w:val="center"/>
          </w:tcPr>
          <w:p w14:paraId="03C98223">
            <w:pPr>
              <w:pStyle w:val="43"/>
              <w:bidi w:val="0"/>
              <w:spacing w:line="240" w:lineRule="auto"/>
              <w:jc w:val="both"/>
            </w:pPr>
          </w:p>
        </w:tc>
      </w:tr>
      <w:tr w14:paraId="238D6B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4F66E1FB">
            <w:pPr>
              <w:pStyle w:val="43"/>
              <w:bidi w:val="0"/>
              <w:spacing w:line="240" w:lineRule="auto"/>
              <w:jc w:val="center"/>
              <w:rPr>
                <w:rFonts w:hint="default"/>
                <w:u w:val="single"/>
                <w:lang w:val="en-US" w:eastAsia="zh-CN"/>
              </w:rPr>
            </w:pPr>
            <w:r>
              <w:rPr>
                <w:rFonts w:hint="eastAsia"/>
                <w:u w:val="single"/>
                <w:lang w:val="en-US" w:eastAsia="zh-CN"/>
              </w:rPr>
              <w:t>2</w:t>
            </w:r>
          </w:p>
        </w:tc>
        <w:tc>
          <w:tcPr>
            <w:tcW w:w="1104" w:type="dxa"/>
            <w:vAlign w:val="center"/>
          </w:tcPr>
          <w:p w14:paraId="78EC206F">
            <w:pPr>
              <w:pStyle w:val="43"/>
              <w:bidi w:val="0"/>
              <w:spacing w:line="240" w:lineRule="auto"/>
              <w:jc w:val="both"/>
            </w:pPr>
          </w:p>
        </w:tc>
        <w:tc>
          <w:tcPr>
            <w:tcW w:w="1848" w:type="dxa"/>
            <w:gridSpan w:val="2"/>
            <w:vAlign w:val="center"/>
          </w:tcPr>
          <w:p w14:paraId="302FA15C">
            <w:pPr>
              <w:pStyle w:val="43"/>
              <w:bidi w:val="0"/>
              <w:spacing w:line="240" w:lineRule="auto"/>
              <w:jc w:val="both"/>
            </w:pPr>
          </w:p>
        </w:tc>
        <w:tc>
          <w:tcPr>
            <w:tcW w:w="3250" w:type="dxa"/>
            <w:gridSpan w:val="3"/>
            <w:vAlign w:val="center"/>
          </w:tcPr>
          <w:p w14:paraId="040D341F">
            <w:pPr>
              <w:pStyle w:val="43"/>
              <w:bidi w:val="0"/>
              <w:spacing w:line="240" w:lineRule="auto"/>
              <w:jc w:val="both"/>
            </w:pPr>
          </w:p>
        </w:tc>
        <w:tc>
          <w:tcPr>
            <w:tcW w:w="2354" w:type="dxa"/>
            <w:gridSpan w:val="3"/>
            <w:vAlign w:val="center"/>
          </w:tcPr>
          <w:p w14:paraId="4B4CB8F2">
            <w:pPr>
              <w:pStyle w:val="43"/>
              <w:bidi w:val="0"/>
              <w:spacing w:line="240" w:lineRule="auto"/>
              <w:jc w:val="both"/>
            </w:pPr>
          </w:p>
        </w:tc>
      </w:tr>
      <w:tr w14:paraId="45BB9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tcBorders>
              <w:bottom w:val="single" w:color="auto" w:sz="8" w:space="0"/>
            </w:tcBorders>
            <w:vAlign w:val="center"/>
          </w:tcPr>
          <w:p w14:paraId="590EE14D">
            <w:pPr>
              <w:pStyle w:val="43"/>
              <w:bidi w:val="0"/>
              <w:spacing w:line="240" w:lineRule="auto"/>
              <w:jc w:val="center"/>
              <w:rPr>
                <w:rFonts w:hint="eastAsia"/>
                <w:u w:val="single"/>
                <w:lang w:val="en-US" w:eastAsia="zh-CN"/>
              </w:rPr>
            </w:pPr>
            <w:r>
              <w:rPr>
                <w:rFonts w:hint="eastAsia"/>
                <w:u w:val="single"/>
                <w:lang w:val="en-US" w:eastAsia="zh-CN"/>
              </w:rPr>
              <w:t>……</w:t>
            </w:r>
          </w:p>
        </w:tc>
        <w:tc>
          <w:tcPr>
            <w:tcW w:w="1104" w:type="dxa"/>
            <w:tcBorders>
              <w:bottom w:val="single" w:color="auto" w:sz="8" w:space="0"/>
            </w:tcBorders>
            <w:vAlign w:val="center"/>
          </w:tcPr>
          <w:p w14:paraId="765088E5">
            <w:pPr>
              <w:pStyle w:val="43"/>
              <w:bidi w:val="0"/>
              <w:spacing w:line="240" w:lineRule="auto"/>
              <w:jc w:val="both"/>
            </w:pPr>
          </w:p>
        </w:tc>
        <w:tc>
          <w:tcPr>
            <w:tcW w:w="1848" w:type="dxa"/>
            <w:gridSpan w:val="2"/>
            <w:tcBorders>
              <w:bottom w:val="single" w:color="auto" w:sz="8" w:space="0"/>
            </w:tcBorders>
            <w:vAlign w:val="center"/>
          </w:tcPr>
          <w:p w14:paraId="5E07E89B">
            <w:pPr>
              <w:pStyle w:val="43"/>
              <w:bidi w:val="0"/>
              <w:spacing w:line="240" w:lineRule="auto"/>
              <w:jc w:val="both"/>
            </w:pPr>
          </w:p>
        </w:tc>
        <w:tc>
          <w:tcPr>
            <w:tcW w:w="3250" w:type="dxa"/>
            <w:gridSpan w:val="3"/>
            <w:tcBorders>
              <w:bottom w:val="single" w:color="auto" w:sz="8" w:space="0"/>
            </w:tcBorders>
            <w:vAlign w:val="center"/>
          </w:tcPr>
          <w:p w14:paraId="118966B6">
            <w:pPr>
              <w:pStyle w:val="43"/>
              <w:bidi w:val="0"/>
              <w:spacing w:line="240" w:lineRule="auto"/>
              <w:jc w:val="both"/>
            </w:pPr>
          </w:p>
        </w:tc>
        <w:tc>
          <w:tcPr>
            <w:tcW w:w="2354" w:type="dxa"/>
            <w:gridSpan w:val="3"/>
            <w:tcBorders>
              <w:bottom w:val="single" w:color="auto" w:sz="8" w:space="0"/>
            </w:tcBorders>
            <w:vAlign w:val="center"/>
          </w:tcPr>
          <w:p w14:paraId="5B9AB70D">
            <w:pPr>
              <w:pStyle w:val="43"/>
              <w:bidi w:val="0"/>
              <w:spacing w:line="240" w:lineRule="auto"/>
              <w:jc w:val="both"/>
            </w:pPr>
          </w:p>
        </w:tc>
      </w:tr>
      <w:tr w14:paraId="4891FA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491" w:type="dxa"/>
            <w:gridSpan w:val="10"/>
            <w:tcBorders>
              <w:top w:val="single" w:color="auto" w:sz="8" w:space="0"/>
              <w:bottom w:val="single" w:color="auto" w:sz="8" w:space="0"/>
            </w:tcBorders>
            <w:vAlign w:val="center"/>
          </w:tcPr>
          <w:p w14:paraId="59FF15A6">
            <w:pPr>
              <w:pStyle w:val="43"/>
              <w:bidi w:val="0"/>
              <w:spacing w:line="240" w:lineRule="auto"/>
              <w:jc w:val="both"/>
              <w:rPr>
                <w:b/>
                <w:bCs/>
              </w:rPr>
            </w:pPr>
            <w:r>
              <w:rPr>
                <w:rFonts w:hint="eastAsia"/>
                <w:b/>
                <w:bCs/>
                <w:u w:val="none"/>
                <w:lang w:val="en-US" w:eastAsia="zh-CN"/>
              </w:rPr>
              <w:t>四、近五年已成功实施的节能项目</w:t>
            </w:r>
          </w:p>
        </w:tc>
      </w:tr>
      <w:tr w14:paraId="4A1E1E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tcBorders>
              <w:top w:val="single" w:color="auto" w:sz="8" w:space="0"/>
            </w:tcBorders>
            <w:vAlign w:val="center"/>
          </w:tcPr>
          <w:p w14:paraId="327ED8CA">
            <w:pPr>
              <w:pStyle w:val="43"/>
              <w:bidi w:val="0"/>
              <w:spacing w:line="240" w:lineRule="auto"/>
              <w:jc w:val="center"/>
              <w:rPr>
                <w:rFonts w:hint="default"/>
                <w:u w:val="none"/>
                <w:lang w:val="en-US" w:eastAsia="zh-CN"/>
              </w:rPr>
            </w:pPr>
            <w:r>
              <w:rPr>
                <w:rFonts w:hint="eastAsia"/>
                <w:u w:val="none"/>
                <w:lang w:val="en-US" w:eastAsia="zh-CN"/>
              </w:rPr>
              <w:t>序号</w:t>
            </w:r>
          </w:p>
        </w:tc>
        <w:tc>
          <w:tcPr>
            <w:tcW w:w="1642" w:type="dxa"/>
            <w:gridSpan w:val="2"/>
            <w:tcBorders>
              <w:top w:val="single" w:color="auto" w:sz="8" w:space="0"/>
            </w:tcBorders>
            <w:vAlign w:val="center"/>
          </w:tcPr>
          <w:p w14:paraId="59FE893A">
            <w:pPr>
              <w:pStyle w:val="43"/>
              <w:bidi w:val="0"/>
              <w:spacing w:line="240" w:lineRule="auto"/>
              <w:jc w:val="center"/>
              <w:rPr>
                <w:rFonts w:hint="default" w:eastAsia="宋体"/>
                <w:lang w:val="en-US" w:eastAsia="zh-CN"/>
              </w:rPr>
            </w:pPr>
            <w:r>
              <w:rPr>
                <w:rFonts w:hint="eastAsia"/>
                <w:lang w:val="en-US" w:eastAsia="zh-CN"/>
              </w:rPr>
              <w:t>项目名称</w:t>
            </w:r>
          </w:p>
        </w:tc>
        <w:tc>
          <w:tcPr>
            <w:tcW w:w="1310" w:type="dxa"/>
            <w:tcBorders>
              <w:top w:val="single" w:color="auto" w:sz="8" w:space="0"/>
            </w:tcBorders>
            <w:vAlign w:val="center"/>
          </w:tcPr>
          <w:p w14:paraId="60F125C0">
            <w:pPr>
              <w:pStyle w:val="43"/>
              <w:bidi w:val="0"/>
              <w:spacing w:line="240" w:lineRule="auto"/>
              <w:jc w:val="center"/>
              <w:rPr>
                <w:rFonts w:hint="eastAsia"/>
                <w:lang w:val="en-US" w:eastAsia="zh-CN"/>
              </w:rPr>
            </w:pPr>
            <w:r>
              <w:rPr>
                <w:rFonts w:hint="eastAsia"/>
                <w:lang w:val="en-US" w:eastAsia="zh-CN"/>
              </w:rPr>
              <w:t>合同类型</w:t>
            </w:r>
          </w:p>
        </w:tc>
        <w:tc>
          <w:tcPr>
            <w:tcW w:w="1440" w:type="dxa"/>
            <w:tcBorders>
              <w:top w:val="single" w:color="auto" w:sz="8" w:space="0"/>
            </w:tcBorders>
            <w:vAlign w:val="center"/>
          </w:tcPr>
          <w:p w14:paraId="55BC6544">
            <w:pPr>
              <w:pStyle w:val="43"/>
              <w:bidi w:val="0"/>
              <w:spacing w:line="240" w:lineRule="auto"/>
              <w:jc w:val="center"/>
              <w:rPr>
                <w:rFonts w:hint="default" w:eastAsia="宋体"/>
                <w:lang w:val="en-US" w:eastAsia="zh-CN"/>
              </w:rPr>
            </w:pPr>
            <w:r>
              <w:rPr>
                <w:rFonts w:hint="eastAsia"/>
                <w:lang w:val="en-US" w:eastAsia="zh-CN"/>
              </w:rPr>
              <w:t>合同起止时间</w:t>
            </w:r>
          </w:p>
        </w:tc>
        <w:tc>
          <w:tcPr>
            <w:tcW w:w="1810" w:type="dxa"/>
            <w:gridSpan w:val="2"/>
            <w:tcBorders>
              <w:top w:val="single" w:color="auto" w:sz="8" w:space="0"/>
            </w:tcBorders>
            <w:vAlign w:val="center"/>
          </w:tcPr>
          <w:p w14:paraId="6433AA70">
            <w:pPr>
              <w:pStyle w:val="43"/>
              <w:bidi w:val="0"/>
              <w:spacing w:line="240" w:lineRule="auto"/>
              <w:jc w:val="center"/>
              <w:rPr>
                <w:rFonts w:hint="eastAsia"/>
                <w:lang w:val="en-US" w:eastAsia="zh-CN"/>
              </w:rPr>
            </w:pPr>
            <w:r>
              <w:rPr>
                <w:rFonts w:hint="eastAsia"/>
                <w:lang w:val="en-US" w:eastAsia="zh-CN"/>
              </w:rPr>
              <w:t>投资额</w:t>
            </w:r>
          </w:p>
          <w:p w14:paraId="1A49F98C">
            <w:pPr>
              <w:pStyle w:val="43"/>
              <w:bidi w:val="0"/>
              <w:spacing w:line="240" w:lineRule="auto"/>
              <w:jc w:val="center"/>
              <w:rPr>
                <w:rFonts w:hint="default"/>
                <w:lang w:val="en-US" w:eastAsia="zh-CN"/>
              </w:rPr>
            </w:pPr>
            <w:r>
              <w:rPr>
                <w:rFonts w:hint="eastAsia"/>
                <w:lang w:val="en-US" w:eastAsia="zh-CN"/>
              </w:rPr>
              <w:t>（万元）</w:t>
            </w:r>
          </w:p>
        </w:tc>
        <w:tc>
          <w:tcPr>
            <w:tcW w:w="1152" w:type="dxa"/>
            <w:gridSpan w:val="2"/>
            <w:tcBorders>
              <w:top w:val="single" w:color="auto" w:sz="8" w:space="0"/>
            </w:tcBorders>
            <w:vAlign w:val="center"/>
          </w:tcPr>
          <w:p w14:paraId="25EE8D89">
            <w:pPr>
              <w:pStyle w:val="43"/>
              <w:bidi w:val="0"/>
              <w:spacing w:line="240" w:lineRule="auto"/>
              <w:jc w:val="center"/>
              <w:rPr>
                <w:rFonts w:hint="default" w:eastAsia="宋体"/>
                <w:lang w:val="en-US" w:eastAsia="zh-CN"/>
              </w:rPr>
            </w:pPr>
            <w:r>
              <w:rPr>
                <w:rFonts w:hint="eastAsia"/>
                <w:lang w:val="en-US" w:eastAsia="zh-CN"/>
              </w:rPr>
              <w:t>年节能能力（tce）</w:t>
            </w:r>
          </w:p>
        </w:tc>
        <w:tc>
          <w:tcPr>
            <w:tcW w:w="1202" w:type="dxa"/>
            <w:tcBorders>
              <w:top w:val="single" w:color="auto" w:sz="8" w:space="0"/>
            </w:tcBorders>
            <w:vAlign w:val="center"/>
          </w:tcPr>
          <w:p w14:paraId="4EC8EE32">
            <w:pPr>
              <w:pStyle w:val="43"/>
              <w:bidi w:val="0"/>
              <w:spacing w:line="240" w:lineRule="auto"/>
              <w:jc w:val="center"/>
              <w:rPr>
                <w:rFonts w:hint="default" w:eastAsia="宋体"/>
                <w:lang w:val="en-US" w:eastAsia="zh-CN"/>
              </w:rPr>
            </w:pPr>
            <w:r>
              <w:rPr>
                <w:rFonts w:hint="eastAsia"/>
                <w:lang w:val="en-US" w:eastAsia="zh-CN"/>
              </w:rPr>
              <w:t>节能率</w:t>
            </w:r>
          </w:p>
        </w:tc>
      </w:tr>
      <w:tr w14:paraId="7BF08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7DD13A19">
            <w:pPr>
              <w:pStyle w:val="43"/>
              <w:bidi w:val="0"/>
              <w:spacing w:line="240" w:lineRule="auto"/>
              <w:jc w:val="center"/>
              <w:rPr>
                <w:rFonts w:hint="default"/>
                <w:u w:val="none"/>
                <w:lang w:val="en-US" w:eastAsia="zh-CN"/>
              </w:rPr>
            </w:pPr>
            <w:r>
              <w:rPr>
                <w:rFonts w:hint="eastAsia"/>
                <w:u w:val="none"/>
                <w:lang w:val="en-US" w:eastAsia="zh-CN"/>
              </w:rPr>
              <w:t>例</w:t>
            </w:r>
          </w:p>
        </w:tc>
        <w:tc>
          <w:tcPr>
            <w:tcW w:w="1642" w:type="dxa"/>
            <w:gridSpan w:val="2"/>
            <w:vAlign w:val="center"/>
          </w:tcPr>
          <w:p w14:paraId="24D802BF">
            <w:pPr>
              <w:pStyle w:val="43"/>
              <w:bidi w:val="0"/>
              <w:spacing w:line="240" w:lineRule="auto"/>
              <w:jc w:val="center"/>
              <w:rPr>
                <w:rFonts w:hint="default" w:eastAsia="宋体"/>
                <w:lang w:val="en-US" w:eastAsia="zh-CN"/>
              </w:rPr>
            </w:pPr>
            <w:r>
              <w:rPr>
                <w:rFonts w:hint="eastAsia"/>
                <w:lang w:val="en-US" w:eastAsia="zh-CN"/>
              </w:rPr>
              <w:t>某电厂35t/h链条引风机节能改造</w:t>
            </w:r>
          </w:p>
        </w:tc>
        <w:tc>
          <w:tcPr>
            <w:tcW w:w="1310" w:type="dxa"/>
            <w:vAlign w:val="center"/>
          </w:tcPr>
          <w:p w14:paraId="3BD100D0">
            <w:pPr>
              <w:pStyle w:val="43"/>
              <w:bidi w:val="0"/>
              <w:spacing w:line="240" w:lineRule="auto"/>
              <w:jc w:val="center"/>
              <w:rPr>
                <w:rFonts w:hint="eastAsia"/>
                <w:lang w:val="en-US" w:eastAsia="zh-CN"/>
              </w:rPr>
            </w:pPr>
            <w:r>
              <w:rPr>
                <w:rFonts w:hint="eastAsia"/>
                <w:lang w:val="en-US" w:eastAsia="zh-CN"/>
              </w:rPr>
              <w:t>节能效益</w:t>
            </w:r>
          </w:p>
          <w:p w14:paraId="32C614A8">
            <w:pPr>
              <w:pStyle w:val="43"/>
              <w:bidi w:val="0"/>
              <w:spacing w:line="240" w:lineRule="auto"/>
              <w:jc w:val="center"/>
              <w:rPr>
                <w:rFonts w:hint="default" w:eastAsia="宋体"/>
                <w:lang w:val="en-US" w:eastAsia="zh-CN"/>
              </w:rPr>
            </w:pPr>
            <w:r>
              <w:rPr>
                <w:rFonts w:hint="eastAsia"/>
                <w:lang w:val="en-US" w:eastAsia="zh-CN"/>
              </w:rPr>
              <w:t>分享型</w:t>
            </w:r>
          </w:p>
        </w:tc>
        <w:tc>
          <w:tcPr>
            <w:tcW w:w="1440" w:type="dxa"/>
            <w:vAlign w:val="center"/>
          </w:tcPr>
          <w:p w14:paraId="0F8498D4">
            <w:pPr>
              <w:pStyle w:val="43"/>
              <w:bidi w:val="0"/>
              <w:spacing w:line="240" w:lineRule="auto"/>
              <w:jc w:val="center"/>
              <w:rPr>
                <w:rFonts w:hint="eastAsia"/>
                <w:lang w:val="en-US" w:eastAsia="zh-CN"/>
              </w:rPr>
            </w:pPr>
            <w:r>
              <w:rPr>
                <w:rFonts w:hint="eastAsia"/>
                <w:lang w:val="en-US" w:eastAsia="zh-CN"/>
              </w:rPr>
              <w:t>2013年9月至</w:t>
            </w:r>
          </w:p>
          <w:p w14:paraId="781045A1">
            <w:pPr>
              <w:pStyle w:val="43"/>
              <w:bidi w:val="0"/>
              <w:spacing w:line="240" w:lineRule="auto"/>
              <w:jc w:val="center"/>
              <w:rPr>
                <w:rFonts w:hint="default" w:eastAsia="宋体"/>
                <w:lang w:val="en-US" w:eastAsia="zh-CN"/>
              </w:rPr>
            </w:pPr>
            <w:r>
              <w:rPr>
                <w:rFonts w:hint="eastAsia"/>
                <w:lang w:val="en-US" w:eastAsia="zh-CN"/>
              </w:rPr>
              <w:t>2019年8月</w:t>
            </w:r>
          </w:p>
        </w:tc>
        <w:tc>
          <w:tcPr>
            <w:tcW w:w="1810" w:type="dxa"/>
            <w:gridSpan w:val="2"/>
            <w:vAlign w:val="center"/>
          </w:tcPr>
          <w:p w14:paraId="45623F27">
            <w:pPr>
              <w:pStyle w:val="43"/>
              <w:bidi w:val="0"/>
              <w:spacing w:line="240" w:lineRule="auto"/>
              <w:jc w:val="center"/>
              <w:rPr>
                <w:rFonts w:hint="default" w:eastAsia="宋体"/>
                <w:lang w:val="en-US" w:eastAsia="zh-CN"/>
              </w:rPr>
            </w:pPr>
            <w:r>
              <w:rPr>
                <w:rFonts w:hint="eastAsia"/>
                <w:lang w:val="en-US" w:eastAsia="zh-CN"/>
              </w:rPr>
              <w:t>1000</w:t>
            </w:r>
          </w:p>
        </w:tc>
        <w:tc>
          <w:tcPr>
            <w:tcW w:w="1152" w:type="dxa"/>
            <w:gridSpan w:val="2"/>
            <w:vAlign w:val="center"/>
          </w:tcPr>
          <w:p w14:paraId="02DE57B2">
            <w:pPr>
              <w:pStyle w:val="43"/>
              <w:bidi w:val="0"/>
              <w:spacing w:line="240" w:lineRule="auto"/>
              <w:jc w:val="center"/>
              <w:rPr>
                <w:rFonts w:hint="default" w:eastAsia="宋体"/>
                <w:lang w:val="en-US" w:eastAsia="zh-CN"/>
              </w:rPr>
            </w:pPr>
            <w:r>
              <w:rPr>
                <w:rFonts w:hint="eastAsia"/>
                <w:lang w:val="en-US" w:eastAsia="zh-CN"/>
              </w:rPr>
              <w:t>4000</w:t>
            </w:r>
          </w:p>
        </w:tc>
        <w:tc>
          <w:tcPr>
            <w:tcW w:w="1202" w:type="dxa"/>
            <w:vAlign w:val="center"/>
          </w:tcPr>
          <w:p w14:paraId="3420F834">
            <w:pPr>
              <w:pStyle w:val="43"/>
              <w:bidi w:val="0"/>
              <w:spacing w:line="240" w:lineRule="auto"/>
              <w:jc w:val="center"/>
              <w:rPr>
                <w:rFonts w:hint="default" w:eastAsia="宋体"/>
                <w:lang w:val="en-US" w:eastAsia="zh-CN"/>
              </w:rPr>
            </w:pPr>
            <w:r>
              <w:rPr>
                <w:rFonts w:hint="eastAsia"/>
                <w:lang w:val="en-US" w:eastAsia="zh-CN"/>
              </w:rPr>
              <w:t>20%</w:t>
            </w:r>
          </w:p>
        </w:tc>
      </w:tr>
      <w:tr w14:paraId="4E758D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2D9E7D80">
            <w:pPr>
              <w:pStyle w:val="43"/>
              <w:bidi w:val="0"/>
              <w:spacing w:line="240" w:lineRule="auto"/>
              <w:jc w:val="center"/>
              <w:rPr>
                <w:rFonts w:hint="default"/>
                <w:u w:val="none"/>
                <w:lang w:val="en-US" w:eastAsia="zh-CN"/>
              </w:rPr>
            </w:pPr>
            <w:r>
              <w:rPr>
                <w:rFonts w:hint="eastAsia"/>
                <w:u w:val="none"/>
                <w:lang w:val="en-US" w:eastAsia="zh-CN"/>
              </w:rPr>
              <w:t>1</w:t>
            </w:r>
          </w:p>
        </w:tc>
        <w:tc>
          <w:tcPr>
            <w:tcW w:w="1642" w:type="dxa"/>
            <w:gridSpan w:val="2"/>
            <w:vAlign w:val="center"/>
          </w:tcPr>
          <w:p w14:paraId="04A7AA9C">
            <w:pPr>
              <w:pStyle w:val="43"/>
              <w:bidi w:val="0"/>
              <w:spacing w:line="240" w:lineRule="auto"/>
              <w:jc w:val="center"/>
            </w:pPr>
          </w:p>
        </w:tc>
        <w:tc>
          <w:tcPr>
            <w:tcW w:w="1310" w:type="dxa"/>
            <w:vAlign w:val="center"/>
          </w:tcPr>
          <w:p w14:paraId="72995431">
            <w:pPr>
              <w:pStyle w:val="43"/>
              <w:bidi w:val="0"/>
              <w:spacing w:line="240" w:lineRule="auto"/>
              <w:jc w:val="center"/>
            </w:pPr>
          </w:p>
        </w:tc>
        <w:tc>
          <w:tcPr>
            <w:tcW w:w="1440" w:type="dxa"/>
            <w:vAlign w:val="center"/>
          </w:tcPr>
          <w:p w14:paraId="176628C8">
            <w:pPr>
              <w:pStyle w:val="43"/>
              <w:bidi w:val="0"/>
              <w:spacing w:line="240" w:lineRule="auto"/>
              <w:jc w:val="center"/>
            </w:pPr>
          </w:p>
        </w:tc>
        <w:tc>
          <w:tcPr>
            <w:tcW w:w="1810" w:type="dxa"/>
            <w:gridSpan w:val="2"/>
            <w:vAlign w:val="center"/>
          </w:tcPr>
          <w:p w14:paraId="61F6BA81">
            <w:pPr>
              <w:pStyle w:val="43"/>
              <w:bidi w:val="0"/>
              <w:spacing w:line="240" w:lineRule="auto"/>
              <w:jc w:val="center"/>
            </w:pPr>
          </w:p>
        </w:tc>
        <w:tc>
          <w:tcPr>
            <w:tcW w:w="1152" w:type="dxa"/>
            <w:gridSpan w:val="2"/>
            <w:vAlign w:val="center"/>
          </w:tcPr>
          <w:p w14:paraId="4D0F95B3">
            <w:pPr>
              <w:pStyle w:val="43"/>
              <w:bidi w:val="0"/>
              <w:spacing w:line="240" w:lineRule="auto"/>
              <w:jc w:val="center"/>
            </w:pPr>
          </w:p>
        </w:tc>
        <w:tc>
          <w:tcPr>
            <w:tcW w:w="1202" w:type="dxa"/>
            <w:vAlign w:val="center"/>
          </w:tcPr>
          <w:p w14:paraId="19636325">
            <w:pPr>
              <w:pStyle w:val="43"/>
              <w:bidi w:val="0"/>
              <w:spacing w:line="240" w:lineRule="auto"/>
              <w:jc w:val="center"/>
            </w:pPr>
          </w:p>
        </w:tc>
      </w:tr>
      <w:tr w14:paraId="055C19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32BB7B10">
            <w:pPr>
              <w:pStyle w:val="43"/>
              <w:bidi w:val="0"/>
              <w:spacing w:line="240" w:lineRule="auto"/>
              <w:jc w:val="center"/>
              <w:rPr>
                <w:rFonts w:hint="default"/>
                <w:u w:val="none"/>
                <w:lang w:val="en-US" w:eastAsia="zh-CN"/>
              </w:rPr>
            </w:pPr>
            <w:r>
              <w:rPr>
                <w:rFonts w:hint="eastAsia"/>
                <w:u w:val="none"/>
                <w:lang w:val="en-US" w:eastAsia="zh-CN"/>
              </w:rPr>
              <w:t>2</w:t>
            </w:r>
          </w:p>
        </w:tc>
        <w:tc>
          <w:tcPr>
            <w:tcW w:w="1642" w:type="dxa"/>
            <w:gridSpan w:val="2"/>
            <w:vAlign w:val="center"/>
          </w:tcPr>
          <w:p w14:paraId="6E339CF7">
            <w:pPr>
              <w:pStyle w:val="43"/>
              <w:bidi w:val="0"/>
              <w:spacing w:line="240" w:lineRule="auto"/>
              <w:jc w:val="center"/>
            </w:pPr>
          </w:p>
        </w:tc>
        <w:tc>
          <w:tcPr>
            <w:tcW w:w="1310" w:type="dxa"/>
            <w:vAlign w:val="center"/>
          </w:tcPr>
          <w:p w14:paraId="48039F1F">
            <w:pPr>
              <w:pStyle w:val="43"/>
              <w:bidi w:val="0"/>
              <w:spacing w:line="240" w:lineRule="auto"/>
              <w:jc w:val="center"/>
            </w:pPr>
          </w:p>
        </w:tc>
        <w:tc>
          <w:tcPr>
            <w:tcW w:w="1440" w:type="dxa"/>
            <w:vAlign w:val="center"/>
          </w:tcPr>
          <w:p w14:paraId="2458CCE0">
            <w:pPr>
              <w:pStyle w:val="43"/>
              <w:bidi w:val="0"/>
              <w:spacing w:line="240" w:lineRule="auto"/>
              <w:jc w:val="center"/>
            </w:pPr>
          </w:p>
        </w:tc>
        <w:tc>
          <w:tcPr>
            <w:tcW w:w="1810" w:type="dxa"/>
            <w:gridSpan w:val="2"/>
            <w:vAlign w:val="center"/>
          </w:tcPr>
          <w:p w14:paraId="50489D5A">
            <w:pPr>
              <w:pStyle w:val="43"/>
              <w:bidi w:val="0"/>
              <w:spacing w:line="240" w:lineRule="auto"/>
              <w:jc w:val="center"/>
            </w:pPr>
          </w:p>
        </w:tc>
        <w:tc>
          <w:tcPr>
            <w:tcW w:w="1152" w:type="dxa"/>
            <w:gridSpan w:val="2"/>
            <w:vAlign w:val="center"/>
          </w:tcPr>
          <w:p w14:paraId="3EB8E5F2">
            <w:pPr>
              <w:pStyle w:val="43"/>
              <w:bidi w:val="0"/>
              <w:spacing w:line="240" w:lineRule="auto"/>
              <w:jc w:val="center"/>
            </w:pPr>
          </w:p>
        </w:tc>
        <w:tc>
          <w:tcPr>
            <w:tcW w:w="1202" w:type="dxa"/>
            <w:vAlign w:val="center"/>
          </w:tcPr>
          <w:p w14:paraId="199B161A">
            <w:pPr>
              <w:pStyle w:val="43"/>
              <w:bidi w:val="0"/>
              <w:spacing w:line="240" w:lineRule="auto"/>
              <w:jc w:val="center"/>
            </w:pPr>
          </w:p>
        </w:tc>
      </w:tr>
      <w:tr w14:paraId="5BC2CF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5" w:type="dxa"/>
            <w:vAlign w:val="center"/>
          </w:tcPr>
          <w:p w14:paraId="753671A3">
            <w:pPr>
              <w:pStyle w:val="43"/>
              <w:bidi w:val="0"/>
              <w:spacing w:line="240" w:lineRule="auto"/>
              <w:jc w:val="center"/>
              <w:rPr>
                <w:rFonts w:hint="eastAsia"/>
                <w:u w:val="none"/>
                <w:lang w:val="en-US" w:eastAsia="zh-CN"/>
              </w:rPr>
            </w:pPr>
            <w:r>
              <w:rPr>
                <w:rFonts w:hint="eastAsia"/>
                <w:u w:val="none"/>
                <w:lang w:val="en-US" w:eastAsia="zh-CN"/>
              </w:rPr>
              <w:t>……</w:t>
            </w:r>
          </w:p>
        </w:tc>
        <w:tc>
          <w:tcPr>
            <w:tcW w:w="1642" w:type="dxa"/>
            <w:gridSpan w:val="2"/>
            <w:vAlign w:val="center"/>
          </w:tcPr>
          <w:p w14:paraId="05C1D59A">
            <w:pPr>
              <w:pStyle w:val="43"/>
              <w:bidi w:val="0"/>
              <w:spacing w:line="240" w:lineRule="auto"/>
              <w:jc w:val="center"/>
            </w:pPr>
          </w:p>
        </w:tc>
        <w:tc>
          <w:tcPr>
            <w:tcW w:w="1310" w:type="dxa"/>
            <w:vAlign w:val="center"/>
          </w:tcPr>
          <w:p w14:paraId="420F1F2C">
            <w:pPr>
              <w:pStyle w:val="43"/>
              <w:bidi w:val="0"/>
              <w:spacing w:line="240" w:lineRule="auto"/>
              <w:jc w:val="center"/>
            </w:pPr>
          </w:p>
        </w:tc>
        <w:tc>
          <w:tcPr>
            <w:tcW w:w="1440" w:type="dxa"/>
            <w:vAlign w:val="center"/>
          </w:tcPr>
          <w:p w14:paraId="56E8B2E1">
            <w:pPr>
              <w:pStyle w:val="43"/>
              <w:bidi w:val="0"/>
              <w:spacing w:line="240" w:lineRule="auto"/>
              <w:jc w:val="center"/>
            </w:pPr>
          </w:p>
        </w:tc>
        <w:tc>
          <w:tcPr>
            <w:tcW w:w="1810" w:type="dxa"/>
            <w:gridSpan w:val="2"/>
            <w:vAlign w:val="center"/>
          </w:tcPr>
          <w:p w14:paraId="3123CDCE">
            <w:pPr>
              <w:pStyle w:val="43"/>
              <w:bidi w:val="0"/>
              <w:spacing w:line="240" w:lineRule="auto"/>
              <w:jc w:val="center"/>
            </w:pPr>
          </w:p>
        </w:tc>
        <w:tc>
          <w:tcPr>
            <w:tcW w:w="1152" w:type="dxa"/>
            <w:gridSpan w:val="2"/>
            <w:vAlign w:val="center"/>
          </w:tcPr>
          <w:p w14:paraId="6381B3C2">
            <w:pPr>
              <w:pStyle w:val="43"/>
              <w:bidi w:val="0"/>
              <w:spacing w:line="240" w:lineRule="auto"/>
              <w:jc w:val="center"/>
            </w:pPr>
          </w:p>
        </w:tc>
        <w:tc>
          <w:tcPr>
            <w:tcW w:w="1202" w:type="dxa"/>
            <w:vAlign w:val="center"/>
          </w:tcPr>
          <w:p w14:paraId="74CB0EC0">
            <w:pPr>
              <w:pStyle w:val="43"/>
              <w:bidi w:val="0"/>
              <w:spacing w:line="240" w:lineRule="auto"/>
              <w:jc w:val="center"/>
            </w:pPr>
          </w:p>
        </w:tc>
      </w:tr>
    </w:tbl>
    <w:p w14:paraId="5FA199BD">
      <w:pPr>
        <w:rPr>
          <w:rFonts w:hint="eastAsia" w:ascii="宋体" w:hAnsi="Times New Roman" w:eastAsia="宋体" w:cs="Times New Roman"/>
          <w:sz w:val="21"/>
          <w:lang w:val="en-US" w:eastAsia="zh-CN" w:bidi="ar-SA"/>
        </w:rPr>
      </w:pPr>
    </w:p>
    <w:p w14:paraId="1F407642">
      <w:pPr>
        <w:pStyle w:val="32"/>
        <w:ind w:firstLine="0" w:firstLineChars="0"/>
        <w:rPr>
          <w:rFonts w:hint="eastAsia" w:ascii="宋体" w:hAnsi="Times New Roman" w:eastAsia="宋体" w:cs="Times New Roman"/>
          <w:sz w:val="21"/>
          <w:lang w:val="en-US" w:eastAsia="zh-CN" w:bidi="ar-SA"/>
        </w:rPr>
      </w:pPr>
      <w:bookmarkStart w:id="75" w:name="_Toc24805"/>
      <w:bookmarkEnd w:id="75"/>
      <w:bookmarkStart w:id="76" w:name="bookmark30"/>
      <w:bookmarkEnd w:id="76"/>
      <w:bookmarkStart w:id="77" w:name="bookmark29"/>
      <w:bookmarkEnd w:id="77"/>
    </w:p>
    <w:p w14:paraId="35DA4206">
      <w:pPr>
        <w:pStyle w:val="32"/>
        <w:rPr>
          <w:rFonts w:hint="eastAsia" w:ascii="宋体" w:hAnsi="Times New Roman" w:eastAsia="宋体" w:cs="Times New Roman"/>
          <w:sz w:val="21"/>
          <w:lang w:val="en-US" w:eastAsia="zh-CN" w:bidi="ar-SA"/>
        </w:rPr>
      </w:pPr>
    </w:p>
    <w:p w14:paraId="27947028">
      <w:pPr>
        <w:pStyle w:val="29"/>
        <w:framePr w:hSpace="0" w:vSpace="0" w:wrap="auto" w:vAnchor="margin" w:hAnchor="text" w:xAlign="left" w:yAlign="inline"/>
        <w:jc w:val="center"/>
      </w:pPr>
      <w:r>
        <w:t>_________________________________</w:t>
      </w:r>
    </w:p>
    <w:p w14:paraId="580D8FDD">
      <w:pPr>
        <w:pStyle w:val="17"/>
        <w:ind w:firstLine="0" w:firstLineChars="0"/>
        <w:rPr>
          <w:b/>
          <w:sz w:val="24"/>
          <w:szCs w:val="24"/>
        </w:rPr>
      </w:pPr>
      <w:r>
        <w:rPr>
          <w:rFonts w:hint="eastAsia"/>
        </w:rPr>
        <w:t xml:space="preserve">                                                                    </w:t>
      </w:r>
    </w:p>
    <w:sectPr>
      <w:footerReference r:id="rId16" w:type="first"/>
      <w:headerReference r:id="rId14" w:type="default"/>
      <w:footerReference r:id="rId15" w:type="default"/>
      <w:pgSz w:w="11905" w:h="16838"/>
      <w:pgMar w:top="1417" w:right="1417" w:bottom="1134" w:left="1417" w:header="907" w:footer="850" w:gutter="0"/>
      <w:pgBorders>
        <w:top w:val="none" w:sz="0" w:space="0"/>
        <w:left w:val="none" w:sz="0" w:space="0"/>
        <w:bottom w:val="none" w:sz="0" w:space="0"/>
        <w:right w:val="none" w:sz="0" w:space="0"/>
      </w:pgBorders>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56EA0">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71F543">
                          <w:pPr>
                            <w:pStyle w:val="3"/>
                          </w:pPr>
                          <w:r>
                            <w:fldChar w:fldCharType="begin"/>
                          </w:r>
                          <w:r>
                            <w:instrText xml:space="preserve"> PAGE  \* MERGEFORMAT </w:instrText>
                          </w:r>
                          <w:r>
                            <w:fldChar w:fldCharType="separate"/>
                          </w:r>
                          <w:r>
                            <w:t>IV</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2571F543">
                    <w:pPr>
                      <w:pStyle w:val="3"/>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4B2EC">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0B1F5B">
                          <w:pPr>
                            <w:pStyle w:val="3"/>
                          </w:pPr>
                          <w:r>
                            <w:fldChar w:fldCharType="begin"/>
                          </w:r>
                          <w:r>
                            <w:instrText xml:space="preserve"> PAGE  \* MERGEFORMAT </w:instrText>
                          </w:r>
                          <w:r>
                            <w:fldChar w:fldCharType="separate"/>
                          </w:r>
                          <w:r>
                            <w:t>I</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14:paraId="670B1F5B">
                    <w:pPr>
                      <w:pStyle w:val="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85C9F">
    <w:pPr>
      <w:pStyle w:val="51"/>
      <w:jc w:val="center"/>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1776D">
    <w:pPr>
      <w:pStyle w:val="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3615C9">
                          <w:pPr>
                            <w:pStyle w:val="3"/>
                          </w:pPr>
                          <w:r>
                            <w:fldChar w:fldCharType="begin"/>
                          </w:r>
                          <w:r>
                            <w:instrText xml:space="preserve"> PAGE  \* MERGEFORMAT </w:instrText>
                          </w:r>
                          <w:r>
                            <w:fldChar w:fldCharType="separate"/>
                          </w:r>
                          <w:r>
                            <w:t>V</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Gf6IckBAACZAwAADgAAAGRycy9lMm9Eb2MueG1srVPNjtMwEL4j8Q6W&#10;79RpJ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I6&#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YZ/ohyQEAAJkDAAAOAAAAAAAAAAEAIAAAAB4BAABkcnMvZTJvRG9j&#10;LnhtbFBLBQYAAAAABgAGAFkBAABZBQAAAAA=&#10;">
              <v:fill on="f" focussize="0,0"/>
              <v:stroke on="f"/>
              <v:imagedata o:title=""/>
              <o:lock v:ext="edit" aspectratio="f"/>
              <v:textbox inset="0mm,0mm,0mm,0mm" style="mso-fit-shape-to-text:t;">
                <w:txbxContent>
                  <w:p w14:paraId="203615C9">
                    <w:pPr>
                      <w:pStyle w:val="3"/>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FBE83">
    <w:pPr>
      <w:pStyle w:val="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FC2ADB">
                          <w:pPr>
                            <w:pStyle w:val="3"/>
                          </w:pPr>
                          <w:r>
                            <w:fldChar w:fldCharType="begin"/>
                          </w:r>
                          <w:r>
                            <w:instrText xml:space="preserve"> PAGE  \* MERGEFORMAT </w:instrText>
                          </w:r>
                          <w:r>
                            <w:fldChar w:fldCharType="separate"/>
                          </w:r>
                          <w:r>
                            <w:t>I</w:t>
                          </w:r>
                          <w:r>
                            <w:fldChar w:fldCharType="end"/>
                          </w:r>
                        </w:p>
                      </w:txbxContent>
                    </wps:txbx>
                    <wps:bodyPr wrap="none" lIns="0" tIns="0" rIns="0" bIns="0" upright="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0xDiyQEAAJkDAAAOAAAAAAAAAAEAIAAAAB4BAABkcnMvZTJvRG9j&#10;LnhtbFBLBQYAAAAABgAGAFkBAABZBQAAAAA=&#10;">
              <v:fill on="f" focussize="0,0"/>
              <v:stroke on="f"/>
              <v:imagedata o:title=""/>
              <o:lock v:ext="edit" aspectratio="f"/>
              <v:textbox inset="0mm,0mm,0mm,0mm" style="mso-fit-shape-to-text:t;">
                <w:txbxContent>
                  <w:p w14:paraId="62FC2ADB">
                    <w:pPr>
                      <w:pStyle w:val="3"/>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3F2A">
    <w:pPr>
      <w:keepNext w:val="0"/>
      <w:keepLines w:val="0"/>
      <w:pageBreakBefore w:val="0"/>
      <w:widowControl w:val="0"/>
      <w:kinsoku/>
      <w:wordWrap/>
      <w:overflowPunct/>
      <w:topLinePunct w:val="0"/>
      <w:bidi w:val="0"/>
      <w:adjustRightInd/>
      <w:snapToGrid/>
      <w:spacing w:after="170" w:line="238" w:lineRule="auto"/>
      <w:ind w:left="6270"/>
      <w:jc w:val="right"/>
      <w:textAlignment w:val="auto"/>
      <w:rPr>
        <w:rFonts w:hint="default"/>
        <w:sz w:val="21"/>
        <w:szCs w:val="21"/>
        <w:lang w:val="en-US"/>
      </w:rPr>
    </w:pPr>
    <w:r>
      <w:rPr>
        <w:sz w:val="18"/>
      </w:rPr>
      <w:drawing>
        <wp:anchor distT="0" distB="0" distL="114300" distR="114300" simplePos="0" relativeHeight="251664384" behindDoc="1" locked="0" layoutInCell="1" allowOverlap="1">
          <wp:simplePos x="0" y="0"/>
          <wp:positionH relativeFrom="margin">
            <wp:align>center</wp:align>
          </wp:positionH>
          <wp:positionV relativeFrom="margin">
            <wp:align>center</wp:align>
          </wp:positionV>
          <wp:extent cx="5274310" cy="5247640"/>
          <wp:effectExtent l="0" t="0" r="13970" b="10160"/>
          <wp:wrapNone/>
          <wp:docPr id="15"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 w:val="21"/>
        <w:szCs w:val="21"/>
      </w:rPr>
      <w:t>T</w:t>
    </w:r>
    <w:r>
      <w:rPr>
        <w:rFonts w:hint="eastAsia" w:ascii="黑体" w:hAnsi="黑体" w:eastAsia="黑体" w:cs="黑体"/>
        <w:color w:val="000000"/>
        <w:kern w:val="0"/>
        <w:sz w:val="21"/>
        <w:szCs w:val="21"/>
      </w:rPr>
      <w:t>/</w:t>
    </w:r>
    <w:r>
      <w:rPr>
        <w:rFonts w:hint="eastAsia" w:ascii="黑体" w:hAnsi="黑体" w:eastAsia="黑体" w:cs="黑体"/>
        <w:sz w:val="21"/>
        <w:szCs w:val="21"/>
      </w:rPr>
      <w:t>CECA-</w:t>
    </w:r>
    <w:r>
      <w:rPr>
        <w:rFonts w:hint="eastAsia" w:ascii="黑体" w:hAnsi="黑体" w:eastAsia="黑体" w:cs="黑体"/>
        <w:sz w:val="21"/>
        <w:szCs w:val="21"/>
        <w:lang w:eastAsia="zh-CN"/>
      </w:rPr>
      <w:t xml:space="preserve">G </w:t>
    </w:r>
    <w:r>
      <w:rPr>
        <w:rFonts w:hint="eastAsia" w:ascii="黑体" w:hAnsi="黑体" w:eastAsia="黑体" w:cs="黑体"/>
        <w:sz w:val="21"/>
        <w:szCs w:val="21"/>
        <w:lang w:val="en-US" w:eastAsia="zh-CN"/>
      </w:rPr>
      <w:t>X</w:t>
    </w:r>
    <w:r>
      <w:rPr>
        <w:rFonts w:hint="eastAsia" w:ascii="黑体" w:hAnsi="黑体" w:eastAsia="黑体" w:cs="黑体"/>
        <w:sz w:val="21"/>
        <w:szCs w:val="21"/>
        <w:lang w:eastAsia="zh-CN"/>
      </w:rPr>
      <w:t>XXX</w:t>
    </w:r>
    <w:r>
      <w:rPr>
        <w:rFonts w:hint="eastAsia" w:ascii="黑体" w:hAnsi="黑体" w:eastAsia="黑体" w:cs="黑体"/>
        <w:sz w:val="21"/>
        <w:szCs w:val="21"/>
      </w:rPr>
      <w:t>—20</w:t>
    </w:r>
    <w:r>
      <w:rPr>
        <w:rFonts w:hint="eastAsia" w:ascii="黑体" w:hAnsi="黑体" w:eastAsia="黑体" w:cs="黑体"/>
        <w:sz w:val="21"/>
        <w:szCs w:val="21"/>
        <w:lang w:val="en-US" w:eastAsia="zh-CN"/>
      </w:rPr>
      <w:t>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15700">
    <w:pPr>
      <w:pStyle w:val="41"/>
      <w:tabs>
        <w:tab w:val="left" w:pos="9355"/>
      </w:tabs>
      <w:ind w:right="-1"/>
      <w:jc w:val="center"/>
      <w:rPr>
        <w:b/>
      </w:rPr>
    </w:pPr>
    <w:r>
      <w:t xml:space="preserve">                                                                XXXXX—2015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1496B">
    <w:pPr>
      <w:rPr>
        <w:rFonts w:hint="default"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ICS </w:t>
    </w:r>
    <w:r>
      <w:rPr>
        <w:rFonts w:hint="eastAsia" w:ascii="黑体" w:hAnsi="黑体" w:eastAsia="黑体" w:cs="黑体"/>
        <w:color w:val="000000" w:themeColor="text1"/>
        <w:sz w:val="21"/>
        <w:szCs w:val="21"/>
        <w:lang w:val="en-US" w:eastAsia="zh-CN"/>
        <w14:textFill>
          <w14:solidFill>
            <w14:schemeClr w14:val="tx1"/>
          </w14:solidFill>
        </w14:textFill>
      </w:rPr>
      <w:t>27.010</w:t>
    </w:r>
  </w:p>
  <w:p w14:paraId="13AD1E6D">
    <w:pPr>
      <w:pStyle w:val="4"/>
      <w:pBdr>
        <w:bottom w:val="none" w:color="auto" w:sz="0" w:space="0"/>
      </w:pBdr>
      <w:tabs>
        <w:tab w:val="left" w:pos="6051"/>
        <w:tab w:val="clear" w:pos="4153"/>
      </w:tabs>
      <w:ind w:left="5880" w:hanging="5040" w:hangingChars="2800"/>
      <w:jc w:val="left"/>
      <w:rPr>
        <w:rFonts w:hint="default"/>
        <w:lang w:val="en-US"/>
      </w:rPr>
    </w:pPr>
    <w:r>
      <w:rPr>
        <w:sz w:val="18"/>
      </w:rPr>
      <w:drawing>
        <wp:anchor distT="0" distB="0" distL="114300" distR="114300" simplePos="0" relativeHeight="251665408" behindDoc="1" locked="0" layoutInCell="1" allowOverlap="1">
          <wp:simplePos x="0" y="0"/>
          <wp:positionH relativeFrom="margin">
            <wp:align>center</wp:align>
          </wp:positionH>
          <wp:positionV relativeFrom="margin">
            <wp:align>center</wp:align>
          </wp:positionV>
          <wp:extent cx="5274310" cy="5247640"/>
          <wp:effectExtent l="0" t="0" r="13970" b="10160"/>
          <wp:wrapNone/>
          <wp:docPr id="16"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color w:val="000000" w:themeColor="text1"/>
        <w:sz w:val="21"/>
        <w:szCs w:val="21"/>
        <w14:textFill>
          <w14:solidFill>
            <w14:schemeClr w14:val="tx1"/>
          </w14:solidFill>
        </w14:textFill>
      </w:rPr>
      <w:t xml:space="preserve">CCS </w:t>
    </w:r>
    <w:r>
      <w:rPr>
        <w:rFonts w:hint="eastAsia" w:ascii="黑体" w:hAnsi="黑体" w:eastAsia="黑体" w:cs="黑体"/>
        <w:color w:val="000000" w:themeColor="text1"/>
        <w:sz w:val="21"/>
        <w:szCs w:val="21"/>
        <w:lang w:val="en-US" w:eastAsia="zh-CN"/>
        <w14:textFill>
          <w14:solidFill>
            <w14:schemeClr w14:val="tx1"/>
          </w14:solidFill>
        </w14:textFill>
      </w:rPr>
      <w:t>F01</w:t>
    </w:r>
    <w:r>
      <w:rPr>
        <w:rFonts w:hint="eastAsia" w:ascii="黑体" w:hAnsi="黑体" w:eastAsia="黑体" w:cs="黑体"/>
        <w:color w:val="000000" w:themeColor="text1"/>
        <w:sz w:val="21"/>
        <w:szCs w:val="21"/>
        <w:lang w:val="en-US" w:eastAsia="zh-CN"/>
        <w14:textFill>
          <w14:solidFill>
            <w14:schemeClr w14:val="tx1"/>
          </w14:solidFill>
        </w14:textFill>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7BC2F">
    <w:pPr>
      <w:pStyle w:val="4"/>
      <w:pBdr>
        <w:bottom w:val="none" w:color="auto" w:sz="0" w:space="1"/>
      </w:pBdr>
      <w:wordWrap w:val="0"/>
      <w:adjustRightInd w:val="0"/>
      <w:jc w:val="right"/>
      <w:rPr>
        <w:rFonts w:ascii="黑体" w:hAnsi="黑体" w:eastAsia="黑体"/>
      </w:rPr>
    </w:pPr>
    <w:r>
      <w:rPr>
        <w:sz w:val="18"/>
      </w:rPr>
      <w:drawing>
        <wp:anchor distT="0" distB="0" distL="114300" distR="114300" simplePos="0" relativeHeight="251666432" behindDoc="1" locked="0" layoutInCell="1" allowOverlap="1">
          <wp:simplePos x="0" y="0"/>
          <wp:positionH relativeFrom="margin">
            <wp:align>center</wp:align>
          </wp:positionH>
          <wp:positionV relativeFrom="margin">
            <wp:align>center</wp:align>
          </wp:positionV>
          <wp:extent cx="5274310" cy="5247640"/>
          <wp:effectExtent l="0" t="0" r="13970" b="10160"/>
          <wp:wrapNone/>
          <wp:docPr id="17"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rPr>
      <w:t>T/</w:t>
    </w:r>
    <w:r>
      <w:rPr>
        <w:rFonts w:ascii="黑体" w:hAnsi="黑体" w:eastAsia="黑体"/>
      </w:rPr>
      <w:t>CSTE 00</w:t>
    </w:r>
    <w:r>
      <w:rPr>
        <w:rFonts w:hint="eastAsia" w:ascii="黑体" w:hAnsi="黑体" w:eastAsia="黑体"/>
      </w:rPr>
      <w:t>XX</w:t>
    </w:r>
    <w:r>
      <w:rPr>
        <w:rFonts w:ascii="黑体" w:hAnsi="黑体" w:eastAsia="黑体"/>
      </w:rPr>
      <w:t>-202</w:t>
    </w:r>
    <w:r>
      <w:rPr>
        <w:rFonts w:hint="eastAsia" w:ascii="黑体" w:hAnsi="黑体" w:eastAsia="黑体"/>
      </w:rPr>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F0C8C">
    <w:pPr>
      <w:pStyle w:val="4"/>
    </w:pPr>
    <w:r>
      <w:pict>
        <v:shape id="PowerPlusWaterMarkObject888457066" o:spid="_x0000_s1026" o:spt="136" type="#_x0000_t136" style="position:absolute;left:0pt;height:54pt;width:108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shape="t" fitpath="t" trim="f" xscale="f" string="CSTE" style="font-family:宋体;font-size:54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5D5EE">
    <w:pPr>
      <w:keepNext w:val="0"/>
      <w:keepLines w:val="0"/>
      <w:pageBreakBefore w:val="0"/>
      <w:widowControl w:val="0"/>
      <w:kinsoku/>
      <w:wordWrap/>
      <w:overflowPunct/>
      <w:topLinePunct w:val="0"/>
      <w:bidi w:val="0"/>
      <w:adjustRightInd/>
      <w:snapToGrid/>
      <w:spacing w:after="170" w:line="238" w:lineRule="auto"/>
      <w:ind w:left="6270"/>
      <w:jc w:val="right"/>
      <w:textAlignment w:val="auto"/>
    </w:pPr>
    <w:r>
      <w:rPr>
        <w:sz w:val="18"/>
      </w:rPr>
      <w:drawing>
        <wp:anchor distT="0" distB="0" distL="114300" distR="114300" simplePos="0" relativeHeight="251669504" behindDoc="1" locked="0" layoutInCell="1" allowOverlap="1">
          <wp:simplePos x="0" y="0"/>
          <wp:positionH relativeFrom="margin">
            <wp:align>center</wp:align>
          </wp:positionH>
          <wp:positionV relativeFrom="margin">
            <wp:align>center</wp:align>
          </wp:positionV>
          <wp:extent cx="5274310" cy="5247640"/>
          <wp:effectExtent l="0" t="0" r="13970" b="10160"/>
          <wp:wrapNone/>
          <wp:docPr id="20"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 w:val="21"/>
        <w:szCs w:val="21"/>
      </w:rPr>
      <w:t>T</w:t>
    </w:r>
    <w:r>
      <w:rPr>
        <w:rFonts w:hint="eastAsia" w:ascii="黑体" w:hAnsi="黑体" w:eastAsia="黑体" w:cs="黑体"/>
        <w:color w:val="000000"/>
        <w:kern w:val="0"/>
        <w:sz w:val="21"/>
        <w:szCs w:val="21"/>
      </w:rPr>
      <w:t>/</w:t>
    </w:r>
    <w:r>
      <w:rPr>
        <w:rFonts w:hint="eastAsia" w:ascii="黑体" w:hAnsi="黑体" w:eastAsia="黑体" w:cs="黑体"/>
        <w:sz w:val="21"/>
        <w:szCs w:val="21"/>
      </w:rPr>
      <w:t>CECA-</w:t>
    </w:r>
    <w:r>
      <w:rPr>
        <w:rFonts w:hint="eastAsia" w:ascii="黑体" w:hAnsi="黑体" w:eastAsia="黑体" w:cs="黑体"/>
        <w:sz w:val="21"/>
        <w:szCs w:val="21"/>
        <w:lang w:eastAsia="zh-CN"/>
      </w:rPr>
      <w:t xml:space="preserve">G </w:t>
    </w:r>
    <w:r>
      <w:rPr>
        <w:rFonts w:hint="eastAsia" w:ascii="黑体" w:hAnsi="黑体" w:eastAsia="黑体" w:cs="黑体"/>
        <w:sz w:val="21"/>
        <w:szCs w:val="21"/>
        <w:lang w:val="en-US" w:eastAsia="zh-CN"/>
      </w:rPr>
      <w:t>X</w:t>
    </w:r>
    <w:r>
      <w:rPr>
        <w:rFonts w:hint="eastAsia" w:ascii="黑体" w:hAnsi="黑体" w:eastAsia="黑体" w:cs="黑体"/>
        <w:sz w:val="21"/>
        <w:szCs w:val="21"/>
        <w:lang w:eastAsia="zh-CN"/>
      </w:rPr>
      <w:t>XXX</w:t>
    </w:r>
    <w:r>
      <w:rPr>
        <w:rFonts w:hint="eastAsia" w:ascii="黑体" w:hAnsi="黑体" w:eastAsia="黑体" w:cs="黑体"/>
        <w:sz w:val="21"/>
        <w:szCs w:val="21"/>
      </w:rPr>
      <w:t>—20</w:t>
    </w:r>
    <w:r>
      <w:rPr>
        <w:rFonts w:hint="eastAsia" w:ascii="黑体" w:hAnsi="黑体" w:eastAsia="黑体" w:cs="黑体"/>
        <w:sz w:val="21"/>
        <w:szCs w:val="21"/>
        <w:lang w:val="en-US" w:eastAsia="zh-CN"/>
      </w:rPr>
      <w:t>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34C6F">
    <w:pPr>
      <w:widowControl w:val="0"/>
      <w:spacing w:after="170" w:line="238" w:lineRule="auto"/>
      <w:ind w:left="6270"/>
      <w:jc w:val="right"/>
      <w:rPr>
        <w:rFonts w:hint="eastAsia"/>
      </w:rPr>
    </w:pPr>
    <w:r>
      <w:rPr>
        <w:sz w:val="18"/>
      </w:rPr>
      <w:drawing>
        <wp:anchor distT="0" distB="0" distL="114300" distR="114300" simplePos="0" relativeHeight="251670528" behindDoc="1" locked="0" layoutInCell="1" allowOverlap="1">
          <wp:simplePos x="0" y="0"/>
          <wp:positionH relativeFrom="margin">
            <wp:align>center</wp:align>
          </wp:positionH>
          <wp:positionV relativeFrom="margin">
            <wp:align>center</wp:align>
          </wp:positionV>
          <wp:extent cx="5274310" cy="5247640"/>
          <wp:effectExtent l="0" t="0" r="13970" b="10160"/>
          <wp:wrapNone/>
          <wp:docPr id="2"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 w:val="21"/>
        <w:szCs w:val="21"/>
      </w:rPr>
      <w:t>T</w:t>
    </w:r>
    <w:r>
      <w:rPr>
        <w:rFonts w:hint="eastAsia" w:ascii="黑体" w:hAnsi="黑体" w:eastAsia="黑体" w:cs="黑体"/>
        <w:color w:val="000000"/>
        <w:kern w:val="0"/>
        <w:sz w:val="21"/>
        <w:szCs w:val="21"/>
      </w:rPr>
      <w:t>/</w:t>
    </w:r>
    <w:r>
      <w:rPr>
        <w:rFonts w:hint="eastAsia" w:ascii="黑体" w:hAnsi="黑体" w:eastAsia="黑体" w:cs="黑体"/>
        <w:sz w:val="21"/>
        <w:szCs w:val="21"/>
      </w:rPr>
      <w:t>CECA-</w:t>
    </w:r>
    <w:r>
      <w:rPr>
        <w:rFonts w:hint="eastAsia" w:ascii="黑体" w:hAnsi="黑体" w:eastAsia="黑体" w:cs="黑体"/>
        <w:sz w:val="21"/>
        <w:szCs w:val="21"/>
        <w:lang w:eastAsia="zh-CN"/>
      </w:rPr>
      <w:t xml:space="preserve">G </w:t>
    </w:r>
    <w:r>
      <w:rPr>
        <w:rFonts w:hint="eastAsia" w:ascii="黑体" w:hAnsi="黑体" w:eastAsia="黑体" w:cs="黑体"/>
        <w:sz w:val="21"/>
        <w:szCs w:val="21"/>
        <w:lang w:val="en-US" w:eastAsia="zh-CN"/>
      </w:rPr>
      <w:t>X</w:t>
    </w:r>
    <w:r>
      <w:rPr>
        <w:rFonts w:hint="eastAsia" w:ascii="黑体" w:hAnsi="黑体" w:eastAsia="黑体" w:cs="黑体"/>
        <w:sz w:val="21"/>
        <w:szCs w:val="21"/>
        <w:lang w:eastAsia="zh-CN"/>
      </w:rPr>
      <w:t>XXX</w:t>
    </w:r>
    <w:r>
      <w:rPr>
        <w:rFonts w:hint="eastAsia" w:ascii="黑体" w:hAnsi="黑体" w:eastAsia="黑体" w:cs="黑体"/>
        <w:sz w:val="21"/>
        <w:szCs w:val="21"/>
      </w:rPr>
      <w:t>—20</w:t>
    </w:r>
    <w:r>
      <w:rPr>
        <w:rFonts w:hint="eastAsia" w:ascii="黑体" w:hAnsi="黑体" w:eastAsia="黑体" w:cs="黑体"/>
        <w:sz w:val="21"/>
        <w:szCs w:val="21"/>
        <w:lang w:val="en-US" w:eastAsia="zh-CN"/>
      </w:rPr>
      <w:t>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9BDB7">
    <w:pPr>
      <w:pStyle w:val="4"/>
      <w:jc w:val="right"/>
    </w:pPr>
    <w:r>
      <w:fldChar w:fldCharType="begin"/>
    </w:r>
    <w:r>
      <w:instrText xml:space="preserve"> STYLEREF  标准文件_文件编号  \* MERGEFORMAT </w:instrText>
    </w:r>
    <w:r>
      <w:fldChar w:fldCharType="separate"/>
    </w:r>
    <w:r>
      <w:rPr>
        <w:b/>
      </w:rPr>
      <w:t>错误！未定义样式。</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C1655">
    <w:pPr>
      <w:keepNext w:val="0"/>
      <w:keepLines w:val="0"/>
      <w:pageBreakBefore w:val="0"/>
      <w:widowControl w:val="0"/>
      <w:kinsoku/>
      <w:wordWrap/>
      <w:overflowPunct/>
      <w:topLinePunct w:val="0"/>
      <w:bidi w:val="0"/>
      <w:adjustRightInd/>
      <w:snapToGrid/>
      <w:spacing w:after="170" w:line="238" w:lineRule="auto"/>
      <w:ind w:left="6270"/>
      <w:jc w:val="right"/>
      <w:textAlignment w:val="auto"/>
    </w:pPr>
    <w:r>
      <w:rPr>
        <w:sz w:val="18"/>
      </w:rPr>
      <w:drawing>
        <wp:anchor distT="0" distB="0" distL="114300" distR="114300" simplePos="0" relativeHeight="251668480" behindDoc="1" locked="0" layoutInCell="1" allowOverlap="1">
          <wp:simplePos x="0" y="0"/>
          <wp:positionH relativeFrom="margin">
            <wp:align>center</wp:align>
          </wp:positionH>
          <wp:positionV relativeFrom="margin">
            <wp:align>center</wp:align>
          </wp:positionV>
          <wp:extent cx="5274310" cy="5247640"/>
          <wp:effectExtent l="0" t="0" r="13970" b="10160"/>
          <wp:wrapNone/>
          <wp:docPr id="19"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 w:val="21"/>
        <w:szCs w:val="21"/>
      </w:rPr>
      <w:t>T</w:t>
    </w:r>
    <w:r>
      <w:rPr>
        <w:rFonts w:hint="eastAsia" w:ascii="黑体" w:hAnsi="黑体" w:eastAsia="黑体" w:cs="黑体"/>
        <w:color w:val="000000"/>
        <w:kern w:val="0"/>
        <w:sz w:val="21"/>
        <w:szCs w:val="21"/>
      </w:rPr>
      <w:t>/</w:t>
    </w:r>
    <w:r>
      <w:rPr>
        <w:rFonts w:hint="eastAsia" w:ascii="黑体" w:hAnsi="黑体" w:eastAsia="黑体" w:cs="黑体"/>
        <w:sz w:val="21"/>
        <w:szCs w:val="21"/>
      </w:rPr>
      <w:t>CECA-</w:t>
    </w:r>
    <w:r>
      <w:rPr>
        <w:rFonts w:hint="eastAsia" w:ascii="黑体" w:hAnsi="黑体" w:eastAsia="黑体" w:cs="黑体"/>
        <w:sz w:val="21"/>
        <w:szCs w:val="21"/>
        <w:lang w:eastAsia="zh-CN"/>
      </w:rPr>
      <w:t xml:space="preserve">G </w:t>
    </w:r>
    <w:r>
      <w:rPr>
        <w:rFonts w:hint="eastAsia" w:ascii="黑体" w:hAnsi="黑体" w:eastAsia="黑体" w:cs="黑体"/>
        <w:sz w:val="21"/>
        <w:szCs w:val="21"/>
        <w:lang w:val="en-US" w:eastAsia="zh-CN"/>
      </w:rPr>
      <w:t>X</w:t>
    </w:r>
    <w:r>
      <w:rPr>
        <w:rFonts w:hint="eastAsia" w:ascii="黑体" w:hAnsi="黑体" w:eastAsia="黑体" w:cs="黑体"/>
        <w:sz w:val="21"/>
        <w:szCs w:val="21"/>
        <w:lang w:eastAsia="zh-CN"/>
      </w:rPr>
      <w:t>XXX</w:t>
    </w:r>
    <w:r>
      <w:rPr>
        <w:rFonts w:hint="eastAsia" w:ascii="黑体" w:hAnsi="黑体" w:eastAsia="黑体" w:cs="黑体"/>
        <w:sz w:val="21"/>
        <w:szCs w:val="21"/>
      </w:rPr>
      <w:t>—20</w:t>
    </w:r>
    <w:r>
      <w:rPr>
        <w:rFonts w:hint="eastAsia" w:ascii="黑体" w:hAnsi="黑体" w:eastAsia="黑体" w:cs="黑体"/>
        <w:sz w:val="21"/>
        <w:szCs w:val="21"/>
        <w:lang w:val="en-US" w:eastAsia="zh-CN"/>
      </w:rPr>
      <w:t>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pStyle w:val="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
    <w:nsid w:val="1FC91163"/>
    <w:multiLevelType w:val="multilevel"/>
    <w:tmpl w:val="1FC91163"/>
    <w:lvl w:ilvl="0" w:tentative="0">
      <w:start w:val="1"/>
      <w:numFmt w:val="decimal"/>
      <w:pStyle w:val="20"/>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pStyle w:val="22"/>
      <w:suff w:val="nothing"/>
      <w:lvlText w:val="%1.%2.%3.%4　"/>
      <w:lvlJc w:val="left"/>
      <w:pPr>
        <w:ind w:left="0" w:firstLine="0"/>
      </w:pPr>
      <w:rPr>
        <w:rFonts w:hint="eastAsia" w:ascii="黑体" w:hAnsi="Times New Roman" w:eastAsia="黑体"/>
        <w:b w:val="0"/>
        <w:i w:val="0"/>
        <w:sz w:val="21"/>
      </w:rPr>
    </w:lvl>
    <w:lvl w:ilvl="4" w:tentative="0">
      <w:start w:val="1"/>
      <w:numFmt w:val="decimal"/>
      <w:pStyle w:val="23"/>
      <w:suff w:val="nothing"/>
      <w:lvlText w:val="%1.%2.%3.%4.%5　"/>
      <w:lvlJc w:val="left"/>
      <w:pPr>
        <w:ind w:left="0" w:firstLine="0"/>
      </w:pPr>
      <w:rPr>
        <w:rFonts w:hint="eastAsia" w:ascii="黑体" w:hAnsi="Times New Roman" w:eastAsia="黑体"/>
        <w:b w:val="0"/>
        <w:i w:val="0"/>
        <w:sz w:val="21"/>
      </w:rPr>
    </w:lvl>
    <w:lvl w:ilvl="5" w:tentative="0">
      <w:start w:val="1"/>
      <w:numFmt w:val="decimal"/>
      <w:pStyle w:val="2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C5917C3"/>
    <w:multiLevelType w:val="multilevel"/>
    <w:tmpl w:val="2C5917C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45"/>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32F04FB2"/>
    <w:multiLevelType w:val="multilevel"/>
    <w:tmpl w:val="32F04FB2"/>
    <w:lvl w:ilvl="0" w:tentative="0">
      <w:start w:val="1"/>
      <w:numFmt w:val="lowerLetter"/>
      <w:pStyle w:val="4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
    <w:nsid w:val="43997DE2"/>
    <w:multiLevelType w:val="multilevel"/>
    <w:tmpl w:val="43997DE2"/>
    <w:lvl w:ilvl="0" w:tentative="0">
      <w:start w:val="1"/>
      <w:numFmt w:val="lowerLetter"/>
      <w:pStyle w:val="3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48802D1C"/>
    <w:multiLevelType w:val="multilevel"/>
    <w:tmpl w:val="48802D1C"/>
    <w:lvl w:ilvl="0" w:tentative="0">
      <w:start w:val="1"/>
      <w:numFmt w:val="upperLetter"/>
      <w:pStyle w:val="48"/>
      <w:lvlText w:val="%1"/>
      <w:lvlJc w:val="left"/>
      <w:pPr>
        <w:ind w:left="420" w:hanging="420"/>
      </w:pPr>
      <w:rPr>
        <w:rFonts w:hint="eastAsia"/>
      </w:rPr>
    </w:lvl>
    <w:lvl w:ilvl="1" w:tentative="0">
      <w:start w:val="1"/>
      <w:numFmt w:val="decimal"/>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5603797C"/>
    <w:multiLevelType w:val="multilevel"/>
    <w:tmpl w:val="5603797C"/>
    <w:lvl w:ilvl="0" w:tentative="0">
      <w:start w:val="1"/>
      <w:numFmt w:val="upperLetter"/>
      <w:pStyle w:val="49"/>
      <w:suff w:val="space"/>
      <w:lvlText w:val="%1"/>
      <w:lvlJc w:val="left"/>
      <w:pPr>
        <w:ind w:left="425" w:hanging="425"/>
      </w:pPr>
      <w:rPr>
        <w:rFonts w:hint="eastAsia"/>
      </w:rPr>
    </w:lvl>
    <w:lvl w:ilvl="1" w:tentative="0">
      <w:start w:val="1"/>
      <w:numFmt w:val="decimal"/>
      <w:pStyle w:val="53"/>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646260FA"/>
    <w:multiLevelType w:val="multilevel"/>
    <w:tmpl w:val="646260FA"/>
    <w:lvl w:ilvl="0" w:tentative="0">
      <w:start w:val="1"/>
      <w:numFmt w:val="decimal"/>
      <w:pStyle w:val="4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57D3FBC"/>
    <w:multiLevelType w:val="multilevel"/>
    <w:tmpl w:val="657D3FBC"/>
    <w:lvl w:ilvl="0" w:tentative="0">
      <w:start w:val="1"/>
      <w:numFmt w:val="upperLetter"/>
      <w:pStyle w:val="4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31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4"/>
      <w:suff w:val="nothing"/>
      <w:lvlText w:val="%1%2　"/>
      <w:lvlJc w:val="left"/>
      <w:pPr>
        <w:ind w:left="0" w:firstLine="0"/>
      </w:pPr>
      <w:rPr>
        <w:rFonts w:hint="eastAsia" w:ascii="黑体" w:eastAsia="黑体"/>
        <w:b w:val="0"/>
        <w:i w:val="0"/>
        <w:sz w:val="21"/>
      </w:rPr>
    </w:lvl>
    <w:lvl w:ilvl="2" w:tentative="0">
      <w:start w:val="1"/>
      <w:numFmt w:val="decimal"/>
      <w:pStyle w:val="3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8"/>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 w:numId="3">
    <w:abstractNumId w:val="9"/>
  </w:num>
  <w:num w:numId="4">
    <w:abstractNumId w:val="4"/>
  </w:num>
  <w:num w:numId="5">
    <w:abstractNumId w:val="7"/>
  </w:num>
  <w:num w:numId="6">
    <w:abstractNumId w:val="3"/>
  </w:num>
  <w:num w:numId="7">
    <w:abstractNumId w:val="2"/>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yOWY4NzlhM2UyNmY1ODEzYWNmYzM0ZmE1NjZjYjAifQ=="/>
  </w:docVars>
  <w:rsids>
    <w:rsidRoot w:val="00D217E4"/>
    <w:rsid w:val="00007883"/>
    <w:rsid w:val="000109AA"/>
    <w:rsid w:val="00013766"/>
    <w:rsid w:val="00015BCB"/>
    <w:rsid w:val="00050A01"/>
    <w:rsid w:val="00052A6C"/>
    <w:rsid w:val="00057F30"/>
    <w:rsid w:val="00083180"/>
    <w:rsid w:val="000A022A"/>
    <w:rsid w:val="000A2E77"/>
    <w:rsid w:val="000A741D"/>
    <w:rsid w:val="000C5F8F"/>
    <w:rsid w:val="00104AF1"/>
    <w:rsid w:val="00112EAC"/>
    <w:rsid w:val="00116467"/>
    <w:rsid w:val="00140491"/>
    <w:rsid w:val="001409D0"/>
    <w:rsid w:val="001755FE"/>
    <w:rsid w:val="001B717D"/>
    <w:rsid w:val="001C5DCC"/>
    <w:rsid w:val="002026BF"/>
    <w:rsid w:val="002042DE"/>
    <w:rsid w:val="002138E2"/>
    <w:rsid w:val="002560A2"/>
    <w:rsid w:val="00286912"/>
    <w:rsid w:val="002A72F6"/>
    <w:rsid w:val="002B4759"/>
    <w:rsid w:val="002D0E80"/>
    <w:rsid w:val="002E7745"/>
    <w:rsid w:val="003259BA"/>
    <w:rsid w:val="00326845"/>
    <w:rsid w:val="00332D11"/>
    <w:rsid w:val="003359D7"/>
    <w:rsid w:val="00344414"/>
    <w:rsid w:val="00376BD8"/>
    <w:rsid w:val="00391825"/>
    <w:rsid w:val="003B1F4F"/>
    <w:rsid w:val="003B2728"/>
    <w:rsid w:val="003E12CE"/>
    <w:rsid w:val="0042010C"/>
    <w:rsid w:val="004346FF"/>
    <w:rsid w:val="00444269"/>
    <w:rsid w:val="0046190F"/>
    <w:rsid w:val="00464F98"/>
    <w:rsid w:val="0047391B"/>
    <w:rsid w:val="00502589"/>
    <w:rsid w:val="005037DC"/>
    <w:rsid w:val="00511E66"/>
    <w:rsid w:val="00522A7B"/>
    <w:rsid w:val="005458FD"/>
    <w:rsid w:val="0055714D"/>
    <w:rsid w:val="00562FAF"/>
    <w:rsid w:val="00570E5B"/>
    <w:rsid w:val="00593EA9"/>
    <w:rsid w:val="00596781"/>
    <w:rsid w:val="005B12FE"/>
    <w:rsid w:val="005B64CD"/>
    <w:rsid w:val="005E2666"/>
    <w:rsid w:val="005E29EA"/>
    <w:rsid w:val="005E4C9A"/>
    <w:rsid w:val="005F25D4"/>
    <w:rsid w:val="00602C8B"/>
    <w:rsid w:val="00607F98"/>
    <w:rsid w:val="00615273"/>
    <w:rsid w:val="00652FBE"/>
    <w:rsid w:val="006F351D"/>
    <w:rsid w:val="00705CBD"/>
    <w:rsid w:val="00710AFF"/>
    <w:rsid w:val="00715BB1"/>
    <w:rsid w:val="0072568F"/>
    <w:rsid w:val="00753A75"/>
    <w:rsid w:val="00767FCA"/>
    <w:rsid w:val="007756C4"/>
    <w:rsid w:val="00783298"/>
    <w:rsid w:val="007D0E90"/>
    <w:rsid w:val="007D7991"/>
    <w:rsid w:val="007E5A09"/>
    <w:rsid w:val="007F39C0"/>
    <w:rsid w:val="007F6280"/>
    <w:rsid w:val="007F705B"/>
    <w:rsid w:val="00804F65"/>
    <w:rsid w:val="00810B88"/>
    <w:rsid w:val="00817AEC"/>
    <w:rsid w:val="00861AA3"/>
    <w:rsid w:val="008676CA"/>
    <w:rsid w:val="00867957"/>
    <w:rsid w:val="00877529"/>
    <w:rsid w:val="008B6492"/>
    <w:rsid w:val="00923963"/>
    <w:rsid w:val="009563AC"/>
    <w:rsid w:val="00960137"/>
    <w:rsid w:val="00973238"/>
    <w:rsid w:val="009B4F74"/>
    <w:rsid w:val="009C4557"/>
    <w:rsid w:val="009E7E16"/>
    <w:rsid w:val="00A40942"/>
    <w:rsid w:val="00A508B2"/>
    <w:rsid w:val="00A54DAB"/>
    <w:rsid w:val="00A7142D"/>
    <w:rsid w:val="00A86FE1"/>
    <w:rsid w:val="00AA12AF"/>
    <w:rsid w:val="00AA7091"/>
    <w:rsid w:val="00AB0CA8"/>
    <w:rsid w:val="00AC2CA4"/>
    <w:rsid w:val="00AC75EF"/>
    <w:rsid w:val="00AD1F31"/>
    <w:rsid w:val="00AD5AA8"/>
    <w:rsid w:val="00B213A5"/>
    <w:rsid w:val="00B264A6"/>
    <w:rsid w:val="00B46D66"/>
    <w:rsid w:val="00B55EB5"/>
    <w:rsid w:val="00B755EB"/>
    <w:rsid w:val="00B97A11"/>
    <w:rsid w:val="00BA17FF"/>
    <w:rsid w:val="00BA6EE9"/>
    <w:rsid w:val="00BB1949"/>
    <w:rsid w:val="00BC15D2"/>
    <w:rsid w:val="00BD7277"/>
    <w:rsid w:val="00BE19B1"/>
    <w:rsid w:val="00BE6D11"/>
    <w:rsid w:val="00C11667"/>
    <w:rsid w:val="00C144DB"/>
    <w:rsid w:val="00C149B0"/>
    <w:rsid w:val="00C316F0"/>
    <w:rsid w:val="00CC7262"/>
    <w:rsid w:val="00CE083D"/>
    <w:rsid w:val="00CE1FD3"/>
    <w:rsid w:val="00D217E4"/>
    <w:rsid w:val="00D25D9A"/>
    <w:rsid w:val="00D4299D"/>
    <w:rsid w:val="00D47061"/>
    <w:rsid w:val="00D51568"/>
    <w:rsid w:val="00D5436E"/>
    <w:rsid w:val="00D95182"/>
    <w:rsid w:val="00DA668F"/>
    <w:rsid w:val="00DC0E27"/>
    <w:rsid w:val="00E215B9"/>
    <w:rsid w:val="00E40263"/>
    <w:rsid w:val="00E44544"/>
    <w:rsid w:val="00E674D1"/>
    <w:rsid w:val="00E72A40"/>
    <w:rsid w:val="00E8666D"/>
    <w:rsid w:val="00E92CE3"/>
    <w:rsid w:val="00EA2ECF"/>
    <w:rsid w:val="00ED209A"/>
    <w:rsid w:val="00EF40B8"/>
    <w:rsid w:val="00EF5B06"/>
    <w:rsid w:val="00EF6C9A"/>
    <w:rsid w:val="00EF7B49"/>
    <w:rsid w:val="00F05E7D"/>
    <w:rsid w:val="00F23363"/>
    <w:rsid w:val="00F712C9"/>
    <w:rsid w:val="00F82D08"/>
    <w:rsid w:val="00F878E2"/>
    <w:rsid w:val="00FB7F6F"/>
    <w:rsid w:val="00FC0E05"/>
    <w:rsid w:val="00FC2B95"/>
    <w:rsid w:val="00FD496F"/>
    <w:rsid w:val="00FE2E81"/>
    <w:rsid w:val="039F5964"/>
    <w:rsid w:val="04BA1F39"/>
    <w:rsid w:val="04BA3A93"/>
    <w:rsid w:val="052F2A11"/>
    <w:rsid w:val="07261BF2"/>
    <w:rsid w:val="0AD72FF0"/>
    <w:rsid w:val="0BD02D72"/>
    <w:rsid w:val="0C232D3F"/>
    <w:rsid w:val="0C755E93"/>
    <w:rsid w:val="0CC4738C"/>
    <w:rsid w:val="0E10326F"/>
    <w:rsid w:val="0E6571FC"/>
    <w:rsid w:val="114713B4"/>
    <w:rsid w:val="1A1544BC"/>
    <w:rsid w:val="1C324211"/>
    <w:rsid w:val="1E0D7210"/>
    <w:rsid w:val="21E93AF0"/>
    <w:rsid w:val="21EF21FA"/>
    <w:rsid w:val="268E68BE"/>
    <w:rsid w:val="28C52BC1"/>
    <w:rsid w:val="291C6EFA"/>
    <w:rsid w:val="2ABA33CD"/>
    <w:rsid w:val="2B4D5230"/>
    <w:rsid w:val="2B920D55"/>
    <w:rsid w:val="2BEC4EA4"/>
    <w:rsid w:val="30075FDB"/>
    <w:rsid w:val="33531C09"/>
    <w:rsid w:val="348558FB"/>
    <w:rsid w:val="3587787D"/>
    <w:rsid w:val="36FB1A2B"/>
    <w:rsid w:val="39202096"/>
    <w:rsid w:val="3AB82612"/>
    <w:rsid w:val="3ADB429B"/>
    <w:rsid w:val="3D916EC2"/>
    <w:rsid w:val="3DDF48C2"/>
    <w:rsid w:val="3E7A2248"/>
    <w:rsid w:val="43BF5C41"/>
    <w:rsid w:val="48095817"/>
    <w:rsid w:val="497C2E66"/>
    <w:rsid w:val="49D50E71"/>
    <w:rsid w:val="49D82A39"/>
    <w:rsid w:val="49F418FD"/>
    <w:rsid w:val="4D5D7376"/>
    <w:rsid w:val="4E9128C0"/>
    <w:rsid w:val="50F72F88"/>
    <w:rsid w:val="52783371"/>
    <w:rsid w:val="530F0DC2"/>
    <w:rsid w:val="5476240A"/>
    <w:rsid w:val="54C120B1"/>
    <w:rsid w:val="57ED6DC6"/>
    <w:rsid w:val="5BAA14F0"/>
    <w:rsid w:val="5F920D48"/>
    <w:rsid w:val="608B0287"/>
    <w:rsid w:val="610223CF"/>
    <w:rsid w:val="612574F1"/>
    <w:rsid w:val="64512945"/>
    <w:rsid w:val="647C1FC7"/>
    <w:rsid w:val="65AD2CA2"/>
    <w:rsid w:val="67992A4C"/>
    <w:rsid w:val="69044D01"/>
    <w:rsid w:val="6AFF114C"/>
    <w:rsid w:val="6CC81EA4"/>
    <w:rsid w:val="6D652F52"/>
    <w:rsid w:val="6DBB4CB5"/>
    <w:rsid w:val="6DF826BE"/>
    <w:rsid w:val="709020CD"/>
    <w:rsid w:val="726310A6"/>
    <w:rsid w:val="756702C3"/>
    <w:rsid w:val="76AF3F60"/>
    <w:rsid w:val="795309B1"/>
    <w:rsid w:val="7BAD249E"/>
    <w:rsid w:val="7C3E39EC"/>
    <w:rsid w:val="7CAB6CF8"/>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rPr>
      <w:rFonts w:ascii="宋体"/>
    </w:rPr>
  </w:style>
  <w:style w:type="paragraph" w:styleId="6">
    <w:name w:val="footnote text"/>
    <w:basedOn w:val="1"/>
    <w:link w:val="28"/>
    <w:qFormat/>
    <w:uiPriority w:val="0"/>
    <w:pPr>
      <w:numPr>
        <w:ilvl w:val="0"/>
        <w:numId w:val="1"/>
      </w:numPr>
      <w:snapToGrid w:val="0"/>
      <w:jc w:val="left"/>
    </w:pPr>
    <w:rPr>
      <w:rFonts w:ascii="宋体" w:hAnsi="Calibri" w:eastAsia="宋体" w:cs="黑体"/>
      <w:sz w:val="18"/>
      <w:szCs w:val="18"/>
    </w:rPr>
  </w:style>
  <w:style w:type="paragraph" w:styleId="7">
    <w:name w:val="toc 2"/>
    <w:basedOn w:val="1"/>
    <w:next w:val="1"/>
    <w:semiHidden/>
    <w:unhideWhenUsed/>
    <w:qFormat/>
    <w:uiPriority w:val="39"/>
    <w:pPr>
      <w:ind w:left="420" w:leftChars="200"/>
    </w:p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customStyle="1" w:styleId="13">
    <w:name w:val="页眉 字符"/>
    <w:basedOn w:val="11"/>
    <w:link w:val="4"/>
    <w:qFormat/>
    <w:uiPriority w:val="0"/>
    <w:rPr>
      <w:sz w:val="18"/>
      <w:szCs w:val="18"/>
    </w:rPr>
  </w:style>
  <w:style w:type="character" w:customStyle="1" w:styleId="14">
    <w:name w:val="页脚 字符"/>
    <w:basedOn w:val="11"/>
    <w:link w:val="3"/>
    <w:qFormat/>
    <w:uiPriority w:val="99"/>
    <w:rPr>
      <w:sz w:val="18"/>
      <w:szCs w:val="18"/>
    </w:rPr>
  </w:style>
  <w:style w:type="character" w:customStyle="1" w:styleId="15">
    <w:name w:val="批注框文本 字符"/>
    <w:basedOn w:val="11"/>
    <w:link w:val="2"/>
    <w:semiHidden/>
    <w:qFormat/>
    <w:uiPriority w:val="99"/>
    <w:rPr>
      <w:sz w:val="18"/>
      <w:szCs w:val="18"/>
    </w:rPr>
  </w:style>
  <w:style w:type="paragraph" w:customStyle="1" w:styleId="16">
    <w:name w:val="目次、标准名称标题"/>
    <w:basedOn w:val="1"/>
    <w:next w:val="1"/>
    <w:qFormat/>
    <w:uiPriority w:val="99"/>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17">
    <w:name w:val="段"/>
    <w:link w:val="1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99"/>
    <w:rPr>
      <w:rFonts w:ascii="宋体" w:hAnsi="Times New Roman" w:eastAsia="宋体" w:cs="Times New Roman"/>
      <w:kern w:val="0"/>
      <w:szCs w:val="20"/>
    </w:rPr>
  </w:style>
  <w:style w:type="paragraph" w:customStyle="1" w:styleId="19">
    <w:name w:val="一级条标题"/>
    <w:next w:val="17"/>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20">
    <w:name w:val="章标题"/>
    <w:next w:val="17"/>
    <w:qFormat/>
    <w:uiPriority w:val="0"/>
    <w:pPr>
      <w:numPr>
        <w:ilvl w:val="0"/>
        <w:numId w:val="2"/>
      </w:numPr>
      <w:spacing w:beforeLines="100" w:afterLines="100"/>
      <w:ind w:left="0"/>
      <w:jc w:val="both"/>
      <w:outlineLvl w:val="1"/>
    </w:pPr>
    <w:rPr>
      <w:rFonts w:ascii="黑体" w:hAnsi="Times New Roman" w:eastAsia="黑体" w:cs="Times New Roman"/>
      <w:sz w:val="21"/>
      <w:lang w:val="en-US" w:eastAsia="zh-CN" w:bidi="ar-SA"/>
    </w:rPr>
  </w:style>
  <w:style w:type="paragraph" w:customStyle="1" w:styleId="21">
    <w:name w:val="二级条标题"/>
    <w:basedOn w:val="19"/>
    <w:next w:val="17"/>
    <w:qFormat/>
    <w:uiPriority w:val="0"/>
    <w:pPr>
      <w:numPr>
        <w:ilvl w:val="2"/>
      </w:numPr>
      <w:spacing w:before="50" w:after="50"/>
      <w:outlineLvl w:val="3"/>
    </w:pPr>
  </w:style>
  <w:style w:type="paragraph" w:customStyle="1" w:styleId="22">
    <w:name w:val="三级条标题"/>
    <w:basedOn w:val="21"/>
    <w:next w:val="17"/>
    <w:qFormat/>
    <w:uiPriority w:val="0"/>
    <w:pPr>
      <w:numPr>
        <w:ilvl w:val="3"/>
      </w:numPr>
      <w:outlineLvl w:val="4"/>
    </w:pPr>
  </w:style>
  <w:style w:type="paragraph" w:customStyle="1" w:styleId="23">
    <w:name w:val="四级条标题"/>
    <w:basedOn w:val="22"/>
    <w:next w:val="17"/>
    <w:qFormat/>
    <w:uiPriority w:val="0"/>
    <w:pPr>
      <w:numPr>
        <w:ilvl w:val="4"/>
      </w:numPr>
      <w:outlineLvl w:val="5"/>
    </w:pPr>
  </w:style>
  <w:style w:type="paragraph" w:customStyle="1" w:styleId="24">
    <w:name w:val="五级条标题"/>
    <w:basedOn w:val="23"/>
    <w:next w:val="17"/>
    <w:qFormat/>
    <w:uiPriority w:val="0"/>
    <w:pPr>
      <w:numPr>
        <w:ilvl w:val="5"/>
      </w:numPr>
      <w:outlineLvl w:val="6"/>
    </w:pPr>
  </w:style>
  <w:style w:type="paragraph" w:customStyle="1" w:styleId="25">
    <w:name w:val="前言、引言标题"/>
    <w:next w:val="17"/>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styleId="26">
    <w:name w:val="List Paragraph"/>
    <w:basedOn w:val="1"/>
    <w:qFormat/>
    <w:uiPriority w:val="34"/>
    <w:pPr>
      <w:ind w:firstLine="420" w:firstLineChars="200"/>
    </w:pPr>
    <w:rPr>
      <w:rFonts w:ascii="Calibri" w:hAnsi="Calibri" w:eastAsia="宋体" w:cs="Times New Roman"/>
      <w:szCs w:val="21"/>
    </w:rPr>
  </w:style>
  <w:style w:type="paragraph" w:customStyle="1" w:styleId="27">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28">
    <w:name w:val="脚注文本 字符"/>
    <w:basedOn w:val="11"/>
    <w:link w:val="6"/>
    <w:qFormat/>
    <w:uiPriority w:val="0"/>
    <w:rPr>
      <w:rFonts w:ascii="宋体" w:hAnsi="Calibri" w:eastAsia="宋体" w:cs="黑体"/>
      <w:sz w:val="18"/>
      <w:szCs w:val="18"/>
    </w:rPr>
  </w:style>
  <w:style w:type="paragraph" w:customStyle="1" w:styleId="29">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30">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31">
    <w:name w:val="标准文件_目录标题"/>
    <w:basedOn w:val="1"/>
    <w:qFormat/>
    <w:uiPriority w:val="0"/>
    <w:pPr>
      <w:spacing w:before="680" w:after="150" w:afterLines="150" w:line="240" w:lineRule="auto"/>
      <w:jc w:val="center"/>
    </w:pPr>
    <w:rPr>
      <w:rFonts w:ascii="黑体" w:hAnsi="黑体" w:eastAsia="黑体"/>
      <w:sz w:val="32"/>
    </w:rPr>
  </w:style>
  <w:style w:type="paragraph" w:customStyle="1" w:styleId="3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34">
    <w:name w:val="标准文件_章标题"/>
    <w:next w:val="32"/>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5">
    <w:name w:val="标准文件_术语条一"/>
    <w:basedOn w:val="36"/>
    <w:next w:val="32"/>
    <w:qFormat/>
    <w:uiPriority w:val="0"/>
    <w:rPr>
      <w:rFonts w:ascii="黑体" w:hAnsi="黑体" w:eastAsia="黑体" w:cs="黑体"/>
    </w:rPr>
  </w:style>
  <w:style w:type="paragraph" w:customStyle="1" w:styleId="36">
    <w:name w:val="标准文件_一级无标题"/>
    <w:basedOn w:val="37"/>
    <w:qFormat/>
    <w:uiPriority w:val="0"/>
    <w:pPr>
      <w:spacing w:before="0" w:beforeLines="0" w:after="0" w:afterLines="0"/>
      <w:outlineLvl w:val="9"/>
    </w:pPr>
    <w:rPr>
      <w:rFonts w:ascii="宋体" w:eastAsia="宋体"/>
    </w:rPr>
  </w:style>
  <w:style w:type="paragraph" w:customStyle="1" w:styleId="37">
    <w:name w:val="标准文件_一级条标题"/>
    <w:basedOn w:val="34"/>
    <w:next w:val="32"/>
    <w:qFormat/>
    <w:uiPriority w:val="0"/>
    <w:pPr>
      <w:numPr>
        <w:ilvl w:val="2"/>
      </w:numPr>
      <w:spacing w:before="50" w:beforeLines="50" w:after="50" w:afterLines="50"/>
      <w:outlineLvl w:val="1"/>
    </w:pPr>
  </w:style>
  <w:style w:type="paragraph" w:customStyle="1" w:styleId="38">
    <w:name w:val="标准文件_二级条标题"/>
    <w:next w:val="32"/>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9">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4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41">
    <w:name w:val="标准书眉_偶数页"/>
    <w:basedOn w:val="1"/>
    <w:next w:val="1"/>
    <w:qFormat/>
    <w:uiPriority w:val="99"/>
    <w:pPr>
      <w:widowControl/>
      <w:tabs>
        <w:tab w:val="center" w:pos="4154"/>
        <w:tab w:val="right" w:pos="8306"/>
      </w:tabs>
      <w:spacing w:after="120"/>
      <w:jc w:val="left"/>
    </w:pPr>
    <w:rPr>
      <w:rFonts w:ascii="Times New Roman" w:hAnsi="Times New Roman" w:eastAsia="宋体" w:cs="Times New Roman"/>
      <w:kern w:val="0"/>
      <w:szCs w:val="20"/>
    </w:rPr>
  </w:style>
  <w:style w:type="paragraph" w:customStyle="1" w:styleId="42">
    <w:name w:val="标准文件_正文表标题"/>
    <w:next w:val="32"/>
    <w:qFormat/>
    <w:uiPriority w:val="0"/>
    <w:pPr>
      <w:numPr>
        <w:ilvl w:val="0"/>
        <w:numId w:val="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43">
    <w:name w:val="标准文件_表格"/>
    <w:basedOn w:val="32"/>
    <w:qFormat/>
    <w:uiPriority w:val="0"/>
    <w:pPr>
      <w:ind w:firstLine="0" w:firstLineChars="0"/>
      <w:jc w:val="center"/>
    </w:pPr>
    <w:rPr>
      <w:sz w:val="18"/>
    </w:rPr>
  </w:style>
  <w:style w:type="paragraph" w:customStyle="1" w:styleId="44">
    <w:name w:val="标准文件_图表脚注"/>
    <w:basedOn w:val="1"/>
    <w:next w:val="32"/>
    <w:qFormat/>
    <w:uiPriority w:val="0"/>
    <w:pPr>
      <w:numPr>
        <w:ilvl w:val="0"/>
        <w:numId w:val="6"/>
      </w:numPr>
      <w:spacing w:line="240" w:lineRule="auto"/>
      <w:jc w:val="left"/>
    </w:pPr>
    <w:rPr>
      <w:rFonts w:ascii="宋体" w:hAnsi="宋体"/>
      <w:sz w:val="18"/>
    </w:rPr>
  </w:style>
  <w:style w:type="paragraph" w:customStyle="1" w:styleId="45">
    <w:name w:val="标准文件_二级项2"/>
    <w:basedOn w:val="32"/>
    <w:qFormat/>
    <w:uiPriority w:val="0"/>
    <w:pPr>
      <w:numPr>
        <w:ilvl w:val="1"/>
        <w:numId w:val="7"/>
      </w:numPr>
      <w:ind w:firstLine="0" w:firstLineChars="0"/>
    </w:pPr>
  </w:style>
  <w:style w:type="paragraph" w:customStyle="1" w:styleId="46">
    <w:name w:val="附录标识"/>
    <w:basedOn w:val="1"/>
    <w:next w:val="17"/>
    <w:qFormat/>
    <w:uiPriority w:val="0"/>
    <w:pPr>
      <w:keepNext/>
      <w:widowControl/>
      <w:numPr>
        <w:ilvl w:val="0"/>
        <w:numId w:val="8"/>
      </w:numPr>
      <w:shd w:val="clear" w:color="FFFFFF" w:fill="FFFFFF"/>
      <w:tabs>
        <w:tab w:val="left" w:pos="360"/>
        <w:tab w:val="left" w:pos="6405"/>
      </w:tabs>
      <w:jc w:val="center"/>
      <w:outlineLvl w:val="0"/>
    </w:pPr>
    <w:rPr>
      <w:rFonts w:ascii="黑体" w:hAnsi="黑体" w:eastAsia="黑体" w:cs="Times New Roman"/>
      <w:kern w:val="0"/>
      <w:szCs w:val="20"/>
    </w:rPr>
  </w:style>
  <w:style w:type="paragraph" w:customStyle="1" w:styleId="47">
    <w:name w:val="标准文件_附录标识"/>
    <w:next w:val="32"/>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48">
    <w:name w:val="标准文件_附录图标号"/>
    <w:basedOn w:val="32"/>
    <w:next w:val="32"/>
    <w:qFormat/>
    <w:uiPriority w:val="0"/>
    <w:pPr>
      <w:numPr>
        <w:ilvl w:val="0"/>
        <w:numId w:val="9"/>
      </w:numPr>
      <w:spacing w:line="14" w:lineRule="exact"/>
      <w:ind w:firstLine="0" w:firstLineChars="0"/>
      <w:jc w:val="center"/>
    </w:pPr>
    <w:rPr>
      <w:rFonts w:ascii="黑体" w:hAnsi="黑体" w:eastAsia="黑体"/>
      <w:vanish/>
      <w:sz w:val="2"/>
      <w:szCs w:val="21"/>
    </w:rPr>
  </w:style>
  <w:style w:type="paragraph" w:customStyle="1" w:styleId="49">
    <w:name w:val="标准文件_附录表标号"/>
    <w:basedOn w:val="32"/>
    <w:next w:val="32"/>
    <w:qFormat/>
    <w:uiPriority w:val="0"/>
    <w:pPr>
      <w:numPr>
        <w:ilvl w:val="0"/>
        <w:numId w:val="10"/>
      </w:numPr>
      <w:spacing w:line="14" w:lineRule="exact"/>
      <w:ind w:firstLine="0" w:firstLineChars="0"/>
      <w:jc w:val="center"/>
    </w:pPr>
    <w:rPr>
      <w:rFonts w:eastAsia="黑体"/>
      <w:vanish/>
      <w:sz w:val="2"/>
    </w:rPr>
  </w:style>
  <w:style w:type="paragraph" w:customStyle="1" w:styleId="5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1">
    <w:name w:val="标准文件_页脚奇数页"/>
    <w:qFormat/>
    <w:uiPriority w:val="0"/>
    <w:pPr>
      <w:ind w:right="227"/>
      <w:jc w:val="right"/>
    </w:pPr>
    <w:rPr>
      <w:rFonts w:ascii="宋体" w:hAnsi="Times New Roman" w:eastAsia="宋体" w:cs="Times New Roman"/>
      <w:sz w:val="18"/>
      <w:lang w:val="en-US" w:eastAsia="zh-CN" w:bidi="ar-SA"/>
    </w:rPr>
  </w:style>
  <w:style w:type="character" w:styleId="52">
    <w:name w:val="Placeholder Text"/>
    <w:basedOn w:val="11"/>
    <w:semiHidden/>
    <w:qFormat/>
    <w:uiPriority w:val="99"/>
    <w:rPr>
      <w:color w:val="808080"/>
    </w:rPr>
  </w:style>
  <w:style w:type="paragraph" w:customStyle="1" w:styleId="53">
    <w:name w:val="标准文件_附录表标题"/>
    <w:next w:val="32"/>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9.xml"/><Relationship Id="rId13" Type="http://schemas.openxmlformats.org/officeDocument/2006/relationships/footer" Target="footer3.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3d4c2c2-d036-4d5b-814c-fff86c9ae814}"/>
        <w:style w:val=""/>
        <w:category>
          <w:name w:val="常规"/>
          <w:gallery w:val="placeholder"/>
        </w:category>
        <w:types>
          <w:type w:val="bbPlcHdr"/>
        </w:types>
        <w:behaviors>
          <w:behavior w:val="content"/>
        </w:behaviors>
        <w:description w:val=""/>
        <w:guid w:val="{c3d4c2c2-d036-4d5b-814c-fff86c9ae814}"/>
      </w:docPartPr>
      <w:docPartBody>
        <w:p w14:paraId="5BE9B983">
          <w:pPr>
            <w:pStyle w:val="2"/>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904DA047CBB94B408D5F9DC8398F0F0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E3C07-41FA-42CB-B9B3-532665BAEA0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5001</Words>
  <Characters>5369</Characters>
  <Lines>5</Lines>
  <Paragraphs>1</Paragraphs>
  <TotalTime>10</TotalTime>
  <ScaleCrop>false</ScaleCrop>
  <LinksUpToDate>false</LinksUpToDate>
  <CharactersWithSpaces>5494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2020-04-27T02:45:00Z</dcterms:created>
  <dc:creator>admin</dc:creator>
  <cp:lastModifiedBy>王珏旻</cp:lastModifiedBy>
  <dcterms:modified xsi:type="dcterms:W3CDTF">2026-03-09T06:38:36Z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11A4DA7F9A7543748F07F6465797DF19_13</vt:lpwstr>
  </property>
  <property fmtid="{D5CDD505-2E9C-101B-9397-08002B2CF9AE}" pid="4" name="KSOTemplateDocerSaveRecord">
    <vt:lpwstr>eyJoZGlkIjoiZmJiZTM2ZGE1Yzc5YmEwZjhhYWIzMDA4YzM5Y2NhMjciLCJ1c2VySWQiOiIzODk1NjY5ODUifQ==</vt:lpwstr>
  </property>
</Properties>
</file>